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07D47" w14:textId="4A8D3CEB" w:rsidR="00D73945" w:rsidRPr="008E4F93" w:rsidRDefault="00D73945" w:rsidP="00690BEF">
      <w:pPr>
        <w:pStyle w:val="MDPI12title"/>
        <w:spacing w:after="0" w:line="240" w:lineRule="auto"/>
        <w:ind w:left="1" w:right="-6" w:hanging="3"/>
        <w:jc w:val="both"/>
        <w:rPr>
          <w:rFonts w:ascii="Garamond" w:hAnsi="Garamond"/>
          <w:sz w:val="2"/>
          <w:szCs w:val="2"/>
          <w:lang w:val="id-ID"/>
        </w:rPr>
      </w:pPr>
    </w:p>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D73945" w:rsidRPr="008E4F93" w14:paraId="7F6D071C" w14:textId="77777777" w:rsidTr="00666639">
        <w:trPr>
          <w:trHeight w:val="20"/>
        </w:trPr>
        <w:tc>
          <w:tcPr>
            <w:tcW w:w="5812" w:type="dxa"/>
            <w:vMerge w:val="restart"/>
            <w:vAlign w:val="center"/>
          </w:tcPr>
          <w:p w14:paraId="44D2AC43" w14:textId="77777777" w:rsidR="00D73945" w:rsidRPr="008E4F93" w:rsidRDefault="00D73945" w:rsidP="00690BEF">
            <w:pPr>
              <w:spacing w:line="240" w:lineRule="auto"/>
              <w:ind w:leftChars="-56" w:left="-109" w:right="-6" w:hanging="3"/>
              <w:rPr>
                <w:rFonts w:ascii="Garamond" w:eastAsia="Garamond" w:hAnsi="Garamond" w:cs="Garamond"/>
                <w:b/>
                <w:bCs/>
                <w:sz w:val="32"/>
                <w:szCs w:val="32"/>
              </w:rPr>
            </w:pPr>
            <w:r w:rsidRPr="008E4F93">
              <w:rPr>
                <w:rFonts w:ascii="Garamond" w:eastAsia="Garamond" w:hAnsi="Garamond" w:cs="Garamond"/>
                <w:b/>
                <w:bCs/>
                <w:sz w:val="32"/>
                <w:szCs w:val="32"/>
              </w:rPr>
              <w:t>Journal</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of</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Innovative</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and</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Creativity</w:t>
            </w:r>
          </w:p>
          <w:p w14:paraId="61276B45" w14:textId="77777777" w:rsidR="00D73945" w:rsidRPr="008E4F93" w:rsidRDefault="00D73945" w:rsidP="00690BEF">
            <w:pPr>
              <w:spacing w:line="240" w:lineRule="auto"/>
              <w:ind w:leftChars="-56" w:left="-110" w:right="-6" w:hanging="2"/>
              <w:rPr>
                <w:rFonts w:ascii="Garamond" w:eastAsia="Garamond" w:hAnsi="Garamond" w:cs="Garamond"/>
              </w:rPr>
            </w:pPr>
            <w:r w:rsidRPr="008E4F93">
              <w:rPr>
                <w:rFonts w:ascii="Garamond" w:eastAsia="Garamond" w:hAnsi="Garamond" w:cs="Garamond"/>
              </w:rPr>
              <w:t>Journal</w:t>
            </w:r>
            <w:r w:rsidRPr="008E4F93">
              <w:rPr>
                <w:rFonts w:ascii="Garamond" w:eastAsia="Garamond" w:hAnsi="Garamond" w:cs="Garamond"/>
                <w:color w:val="FFFFFF" w:themeColor="background1"/>
              </w:rPr>
              <w:t xml:space="preserve"> i</w:t>
            </w:r>
            <w:r w:rsidRPr="008E4F93">
              <w:rPr>
                <w:rFonts w:ascii="Garamond" w:eastAsia="Garamond" w:hAnsi="Garamond" w:cs="Garamond"/>
              </w:rPr>
              <w:t>Homepage:</w:t>
            </w:r>
            <w:r w:rsidRPr="008E4F93">
              <w:rPr>
                <w:rFonts w:ascii="Garamond" w:eastAsia="Garamond" w:hAnsi="Garamond" w:cs="Garamond"/>
                <w:color w:val="FFFFFF" w:themeColor="background1"/>
              </w:rPr>
              <w:t xml:space="preserve"> i</w:t>
            </w:r>
            <w:hyperlink r:id="rId9">
              <w:r w:rsidRPr="008E4F93">
                <w:rPr>
                  <w:rFonts w:ascii="Garamond" w:eastAsia="Garamond" w:hAnsi="Garamond" w:cs="Garamond"/>
                </w:rPr>
                <w:t>https://joecy.org/index.php/joecy</w:t>
              </w:r>
            </w:hyperlink>
          </w:p>
          <w:p w14:paraId="404B1A3F" w14:textId="77777777" w:rsidR="00D73945" w:rsidRPr="008E4F93" w:rsidRDefault="00D73945" w:rsidP="00690BEF">
            <w:pPr>
              <w:spacing w:line="240" w:lineRule="auto"/>
              <w:ind w:leftChars="-56" w:left="-110" w:right="-6" w:hanging="2"/>
              <w:rPr>
                <w:rFonts w:ascii="Garamond" w:eastAsia="Garamond" w:hAnsi="Garamond" w:cs="Garamond"/>
              </w:rPr>
            </w:pPr>
            <w:r w:rsidRPr="008E4F93">
              <w:rPr>
                <w:rFonts w:ascii="Garamond" w:eastAsia="Garamond" w:hAnsi="Garamond" w:cs="Garamond"/>
                <w:sz w:val="19"/>
                <w:szCs w:val="19"/>
              </w:rPr>
              <w:t>e-mail:</w:t>
            </w:r>
            <w:r w:rsidRPr="008E4F93">
              <w:rPr>
                <w:rFonts w:ascii="Garamond" w:eastAsia="Garamond" w:hAnsi="Garamond" w:cs="Garamond"/>
                <w:color w:val="FFFFFF" w:themeColor="background1"/>
                <w:sz w:val="22"/>
                <w:szCs w:val="22"/>
              </w:rPr>
              <w:t xml:space="preserve"> i</w:t>
            </w:r>
            <w:hyperlink r:id="rId10" w:history="1">
              <w:r w:rsidRPr="008E4F93">
                <w:rPr>
                  <w:rStyle w:val="Hyperlink"/>
                  <w:rFonts w:ascii="Garamond" w:eastAsia="Garamond" w:hAnsi="Garamond" w:cs="Garamond"/>
                  <w:position w:val="0"/>
                  <w:sz w:val="24"/>
                  <w:szCs w:val="24"/>
                  <w:highlight w:val="white"/>
                </w:rPr>
                <w:t>journaljoecy@gmail.com</w:t>
              </w:r>
            </w:hyperlink>
          </w:p>
        </w:tc>
        <w:tc>
          <w:tcPr>
            <w:tcW w:w="3544" w:type="dxa"/>
            <w:vAlign w:val="center"/>
          </w:tcPr>
          <w:p w14:paraId="1C3AB71C" w14:textId="77777777" w:rsidR="00D73945" w:rsidRPr="008E4F93" w:rsidRDefault="00D73945" w:rsidP="00690BEF">
            <w:pPr>
              <w:spacing w:line="240" w:lineRule="auto"/>
              <w:ind w:left="0" w:right="-6" w:hanging="2"/>
              <w:jc w:val="center"/>
              <w:rPr>
                <w:rFonts w:ascii="Garamond" w:eastAsia="Malgun Gothic" w:hAnsi="Garamond"/>
                <w:bCs/>
                <w:sz w:val="16"/>
                <w:szCs w:val="16"/>
              </w:rPr>
            </w:pPr>
            <w:r w:rsidRPr="008E4F93">
              <w:rPr>
                <w:rFonts w:ascii="Garamond" w:eastAsia="Malgun Gothic" w:hAnsi="Garamond"/>
                <w:bCs/>
                <w:sz w:val="16"/>
                <w:szCs w:val="16"/>
              </w:rPr>
              <w:t>Faculty</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of</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Education</w:t>
            </w:r>
          </w:p>
          <w:p w14:paraId="138F66F2" w14:textId="77777777" w:rsidR="00D73945" w:rsidRPr="008E4F93" w:rsidRDefault="00D73945" w:rsidP="00690BEF">
            <w:pPr>
              <w:spacing w:line="240" w:lineRule="auto"/>
              <w:ind w:left="0" w:right="-6" w:hanging="2"/>
              <w:jc w:val="center"/>
              <w:rPr>
                <w:rFonts w:ascii="Garamond" w:eastAsia="Garamond" w:hAnsi="Garamond" w:cs="Garamond"/>
                <w:sz w:val="16"/>
                <w:szCs w:val="16"/>
              </w:rPr>
            </w:pPr>
            <w:r w:rsidRPr="008E4F93">
              <w:rPr>
                <w:rFonts w:ascii="Garamond" w:eastAsia="Malgun Gothic" w:hAnsi="Garamond"/>
                <w:bCs/>
                <w:sz w:val="16"/>
                <w:szCs w:val="16"/>
              </w:rPr>
              <w:t>University</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of</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Pahlawan</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Tuanku</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Tambusai</w:t>
            </w:r>
          </w:p>
        </w:tc>
      </w:tr>
      <w:tr w:rsidR="00D73945" w:rsidRPr="008E4F93" w14:paraId="77B3B5B5" w14:textId="77777777" w:rsidTr="00666639">
        <w:trPr>
          <w:trHeight w:val="20"/>
        </w:trPr>
        <w:tc>
          <w:tcPr>
            <w:tcW w:w="5812" w:type="dxa"/>
            <w:vMerge/>
            <w:vAlign w:val="center"/>
          </w:tcPr>
          <w:p w14:paraId="14B6BC07" w14:textId="77777777" w:rsidR="00D73945" w:rsidRPr="008E4F93" w:rsidRDefault="00D73945" w:rsidP="00690BEF">
            <w:pPr>
              <w:widowControl w:val="0"/>
              <w:pBdr>
                <w:top w:val="nil"/>
                <w:left w:val="nil"/>
                <w:bottom w:val="nil"/>
                <w:right w:val="nil"/>
                <w:between w:val="nil"/>
              </w:pBdr>
              <w:spacing w:line="240" w:lineRule="auto"/>
              <w:ind w:left="0" w:right="-6" w:hanging="2"/>
              <w:rPr>
                <w:rFonts w:ascii="Garamond" w:eastAsia="Garamond" w:hAnsi="Garamond" w:cs="Garamond"/>
                <w:sz w:val="16"/>
                <w:szCs w:val="16"/>
              </w:rPr>
            </w:pPr>
          </w:p>
        </w:tc>
        <w:tc>
          <w:tcPr>
            <w:tcW w:w="3544" w:type="dxa"/>
            <w:vAlign w:val="center"/>
          </w:tcPr>
          <w:p w14:paraId="41581FF3" w14:textId="77777777" w:rsidR="00D73945" w:rsidRPr="008E4F93" w:rsidRDefault="00D73945" w:rsidP="00690BEF">
            <w:pPr>
              <w:spacing w:line="240" w:lineRule="auto"/>
              <w:ind w:left="0" w:right="-6" w:hanging="2"/>
              <w:jc w:val="center"/>
              <w:rPr>
                <w:rFonts w:ascii="Garamond" w:eastAsia="Malgun Gothic" w:hAnsi="Garamond"/>
                <w:bCs/>
                <w:color w:val="000000"/>
                <w:sz w:val="16"/>
                <w:szCs w:val="16"/>
              </w:rPr>
            </w:pPr>
            <w:r w:rsidRPr="008E4F93">
              <w:rPr>
                <w:rFonts w:ascii="Garamond" w:eastAsia="Malgun Gothic" w:hAnsi="Garamond"/>
                <w:bCs/>
                <w:color w:val="000000"/>
                <w:sz w:val="16"/>
                <w:szCs w:val="16"/>
              </w:rPr>
              <w:t>ISSN</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color w:val="000000"/>
                <w:sz w:val="16"/>
                <w:szCs w:val="16"/>
              </w:rPr>
              <w:t>2775-771X</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color w:val="000000"/>
                <w:sz w:val="16"/>
                <w:szCs w:val="16"/>
              </w:rPr>
              <w:t>(Online)</w:t>
            </w:r>
          </w:p>
          <w:p w14:paraId="6CCE8B16" w14:textId="77777777" w:rsidR="00D73945" w:rsidRPr="008E4F93" w:rsidRDefault="00D73945" w:rsidP="00690BEF">
            <w:pPr>
              <w:spacing w:line="240" w:lineRule="auto"/>
              <w:ind w:left="0" w:right="-6" w:hanging="2"/>
              <w:jc w:val="center"/>
              <w:rPr>
                <w:rFonts w:ascii="Garamond" w:eastAsia="Malgun Gothic" w:hAnsi="Garamond"/>
                <w:bCs/>
                <w:color w:val="000000"/>
                <w:sz w:val="16"/>
                <w:szCs w:val="16"/>
              </w:rPr>
            </w:pPr>
            <w:r w:rsidRPr="008E4F93">
              <w:rPr>
                <w:rStyle w:val="Strong"/>
                <w:rFonts w:ascii="Garamond" w:hAnsi="Garamond"/>
                <w:color w:val="000000"/>
                <w:sz w:val="16"/>
                <w:szCs w:val="16"/>
                <w:shd w:val="clear" w:color="auto" w:fill="FFFFFF"/>
              </w:rPr>
              <w:t>ISSN</w:t>
            </w:r>
            <w:hyperlink r:id="rId11" w:tgtFrame="_blank" w:history="1">
              <w:r w:rsidRPr="008E4F93">
                <w:rPr>
                  <w:rStyle w:val="Hyperlink"/>
                  <w:rFonts w:ascii="Garamond" w:hAnsi="Garamond"/>
                  <w:bCs/>
                  <w:color w:val="FFFFFF" w:themeColor="background1"/>
                  <w:sz w:val="16"/>
                  <w:szCs w:val="16"/>
                  <w:shd w:val="clear" w:color="auto" w:fill="FFFFFF"/>
                </w:rPr>
                <w:t xml:space="preserve"> i</w:t>
              </w:r>
              <w:r w:rsidRPr="008E4F93">
                <w:rPr>
                  <w:rStyle w:val="Hyperlink"/>
                  <w:rFonts w:ascii="Garamond" w:hAnsi="Garamond"/>
                  <w:bCs/>
                  <w:color w:val="000000"/>
                  <w:sz w:val="16"/>
                  <w:szCs w:val="16"/>
                  <w:shd w:val="clear" w:color="auto" w:fill="FFFFFF"/>
                </w:rPr>
                <w:t>2962-570X</w:t>
              </w:r>
            </w:hyperlink>
            <w:r w:rsidRPr="008E4F93">
              <w:rPr>
                <w:rStyle w:val="Strong"/>
                <w:rFonts w:ascii="Garamond" w:hAnsi="Garamond"/>
                <w:color w:val="FFFFFF" w:themeColor="background1"/>
                <w:sz w:val="16"/>
                <w:szCs w:val="16"/>
                <w:shd w:val="clear" w:color="auto" w:fill="FFFFFF"/>
              </w:rPr>
              <w:t xml:space="preserve"> i</w:t>
            </w:r>
            <w:r w:rsidRPr="008E4F93">
              <w:rPr>
                <w:rStyle w:val="Strong"/>
                <w:rFonts w:ascii="Garamond" w:hAnsi="Garamond"/>
                <w:color w:val="000000"/>
                <w:sz w:val="16"/>
                <w:szCs w:val="16"/>
                <w:shd w:val="clear" w:color="auto" w:fill="FFFFFF"/>
              </w:rPr>
              <w:t>(Printed)</w:t>
            </w:r>
          </w:p>
          <w:p w14:paraId="4ABAB4B7" w14:textId="1C510DC6" w:rsidR="00D73945" w:rsidRPr="00EA1E6B" w:rsidRDefault="00EA1E6B" w:rsidP="00984EFE">
            <w:pPr>
              <w:spacing w:line="240" w:lineRule="auto"/>
              <w:ind w:leftChars="0" w:left="34" w:right="-6" w:firstLineChars="0" w:firstLine="0"/>
              <w:jc w:val="center"/>
              <w:rPr>
                <w:rFonts w:ascii="Garamond" w:eastAsia="Garamond" w:hAnsi="Garamond" w:cs="Garamond"/>
                <w:sz w:val="16"/>
                <w:szCs w:val="16"/>
              </w:rPr>
            </w:pPr>
            <w:r>
              <w:rPr>
                <w:rFonts w:ascii="Garamond" w:eastAsia="Malgun Gothic" w:hAnsi="Garamond"/>
                <w:bCs/>
                <w:sz w:val="16"/>
                <w:szCs w:val="16"/>
              </w:rPr>
              <w:t xml:space="preserve">5 </w:t>
            </w:r>
            <w:r w:rsidR="00D73945" w:rsidRPr="00EA1E6B">
              <w:rPr>
                <w:rFonts w:ascii="Garamond" w:eastAsia="Malgun Gothic" w:hAnsi="Garamond"/>
                <w:bCs/>
                <w:sz w:val="16"/>
                <w:szCs w:val="16"/>
              </w:rPr>
              <w:t>(2)</w:t>
            </w:r>
            <w:r w:rsidR="00D73945" w:rsidRPr="00EA1E6B">
              <w:rPr>
                <w:rFonts w:ascii="Garamond" w:eastAsia="Malgun Gothic" w:hAnsi="Garamond"/>
                <w:bCs/>
                <w:color w:val="FFFFFF" w:themeColor="background1"/>
                <w:sz w:val="16"/>
                <w:szCs w:val="16"/>
              </w:rPr>
              <w:t xml:space="preserve"> i</w:t>
            </w:r>
            <w:r w:rsidR="00D73945" w:rsidRPr="00EA1E6B">
              <w:rPr>
                <w:rFonts w:ascii="Garamond" w:eastAsia="Malgun Gothic" w:hAnsi="Garamond"/>
                <w:bCs/>
                <w:sz w:val="16"/>
                <w:szCs w:val="16"/>
              </w:rPr>
              <w:t>2025,</w:t>
            </w:r>
            <w:r w:rsidR="00D73945" w:rsidRPr="00EA1E6B">
              <w:rPr>
                <w:rFonts w:ascii="Garamond" w:eastAsia="Malgun Gothic" w:hAnsi="Garamond"/>
                <w:bCs/>
                <w:color w:val="FFFFFF" w:themeColor="background1"/>
                <w:sz w:val="16"/>
                <w:szCs w:val="16"/>
              </w:rPr>
              <w:t xml:space="preserve"> i</w:t>
            </w:r>
            <w:r w:rsidR="00D73945" w:rsidRPr="00EA1E6B">
              <w:rPr>
                <w:rFonts w:ascii="Garamond" w:eastAsia="Malgun Gothic" w:hAnsi="Garamond"/>
                <w:bCs/>
                <w:sz w:val="16"/>
                <w:szCs w:val="16"/>
              </w:rPr>
              <w:t>Page</w:t>
            </w:r>
            <w:r w:rsidR="0015512A">
              <w:rPr>
                <w:rFonts w:ascii="Garamond" w:eastAsia="Malgun Gothic" w:hAnsi="Garamond"/>
                <w:bCs/>
                <w:sz w:val="16"/>
                <w:szCs w:val="16"/>
              </w:rPr>
              <w:t xml:space="preserve"> </w:t>
            </w:r>
            <w:r w:rsidR="00984EFE" w:rsidRPr="00984EFE">
              <w:rPr>
                <w:rFonts w:ascii="Garamond" w:eastAsia="Malgun Gothic" w:hAnsi="Garamond"/>
                <w:bCs/>
                <w:sz w:val="16"/>
                <w:szCs w:val="16"/>
              </w:rPr>
              <w:t>9781</w:t>
            </w:r>
            <w:r w:rsidR="0015512A">
              <w:rPr>
                <w:rFonts w:ascii="Garamond" w:eastAsia="Malgun Gothic" w:hAnsi="Garamond"/>
                <w:bCs/>
                <w:sz w:val="16"/>
                <w:szCs w:val="16"/>
              </w:rPr>
              <w:t>-</w:t>
            </w:r>
            <w:r w:rsidR="0015512A">
              <w:t xml:space="preserve"> </w:t>
            </w:r>
            <w:r w:rsidR="009C1B07">
              <w:rPr>
                <w:rFonts w:ascii="Garamond" w:eastAsia="Malgun Gothic" w:hAnsi="Garamond"/>
                <w:bCs/>
                <w:sz w:val="16"/>
                <w:szCs w:val="16"/>
              </w:rPr>
              <w:t>97</w:t>
            </w:r>
            <w:r w:rsidR="00984EFE">
              <w:rPr>
                <w:rFonts w:ascii="Garamond" w:eastAsia="Malgun Gothic" w:hAnsi="Garamond"/>
                <w:bCs/>
                <w:sz w:val="16"/>
                <w:szCs w:val="16"/>
              </w:rPr>
              <w:t>90</w:t>
            </w:r>
          </w:p>
        </w:tc>
      </w:tr>
    </w:tbl>
    <w:p w14:paraId="3DCF1FFB" w14:textId="77777777" w:rsidR="00EB6248" w:rsidRPr="008E4F93" w:rsidRDefault="00EB6248" w:rsidP="00690BEF">
      <w:pPr>
        <w:spacing w:line="240" w:lineRule="auto"/>
        <w:ind w:left="0" w:right="-6" w:hanging="2"/>
        <w:jc w:val="center"/>
        <w:rPr>
          <w:rFonts w:ascii="Garamond" w:hAnsi="Garamond" w:cs="Times New Roman"/>
          <w:b/>
          <w:sz w:val="22"/>
          <w:szCs w:val="18"/>
        </w:rPr>
      </w:pPr>
      <w:bookmarkStart w:id="0" w:name="_Hlk197071495"/>
    </w:p>
    <w:p w14:paraId="5EA0719E" w14:textId="77777777" w:rsidR="00DB05BE" w:rsidRPr="00CD2F53" w:rsidRDefault="00DB05BE" w:rsidP="00DB05BE">
      <w:pPr>
        <w:spacing w:line="240" w:lineRule="auto"/>
        <w:ind w:left="1" w:hanging="3"/>
        <w:jc w:val="center"/>
        <w:outlineLvl w:val="2"/>
        <w:rPr>
          <w:rFonts w:ascii="Garamond" w:hAnsi="Garamond" w:cs="Times New Roman"/>
          <w:b/>
          <w:bCs/>
          <w:sz w:val="32"/>
          <w:szCs w:val="32"/>
        </w:rPr>
      </w:pPr>
      <w:bookmarkStart w:id="1" w:name="_Hlk198366726"/>
      <w:bookmarkStart w:id="2" w:name="_Hlk200370913"/>
      <w:bookmarkStart w:id="3" w:name="_Hlk199318534"/>
      <w:bookmarkStart w:id="4" w:name="_Toc147997347"/>
      <w:bookmarkStart w:id="5" w:name="_Hlk197096529"/>
      <w:bookmarkStart w:id="6" w:name="_Hlk198902922"/>
      <w:bookmarkStart w:id="7" w:name="_Toc198544146"/>
      <w:bookmarkEnd w:id="0"/>
      <w:r w:rsidRPr="00CD2F53">
        <w:rPr>
          <w:rFonts w:ascii="Garamond" w:hAnsi="Garamond" w:cs="Times New Roman"/>
          <w:b/>
          <w:bCs/>
          <w:sz w:val="32"/>
          <w:szCs w:val="32"/>
        </w:rPr>
        <w:t>Implementasi Model Problem Based Learning dalam Pembelajaran IPA di SD Kecamatan Pulbala</w:t>
      </w:r>
    </w:p>
    <w:p w14:paraId="16D2F55A" w14:textId="77777777" w:rsidR="004334FE" w:rsidRPr="001143FA" w:rsidRDefault="004334FE" w:rsidP="004334FE">
      <w:pPr>
        <w:spacing w:line="240" w:lineRule="auto"/>
        <w:ind w:left="0" w:hanging="2"/>
        <w:rPr>
          <w:rFonts w:ascii="Garamond" w:hAnsi="Garamond"/>
          <w:sz w:val="22"/>
          <w:szCs w:val="22"/>
          <w:lang w:val="en-AU" w:eastAsia="zh-CN"/>
        </w:rPr>
      </w:pPr>
    </w:p>
    <w:p w14:paraId="084EB8BF" w14:textId="55AF0141" w:rsidR="00DB05BE" w:rsidRPr="004A7854" w:rsidRDefault="00DB05BE" w:rsidP="00DB05BE">
      <w:pPr>
        <w:ind w:left="0" w:hanging="2"/>
        <w:jc w:val="center"/>
        <w:rPr>
          <w:rFonts w:ascii="Garamond" w:eastAsia="Garamond" w:hAnsi="Garamond" w:cs="Garamond"/>
          <w:b/>
          <w:sz w:val="24"/>
          <w:szCs w:val="24"/>
        </w:rPr>
      </w:pPr>
      <w:r>
        <w:rPr>
          <w:rFonts w:ascii="Garamond" w:eastAsia="Garamond" w:hAnsi="Garamond" w:cs="Garamond"/>
          <w:b/>
          <w:sz w:val="24"/>
          <w:szCs w:val="24"/>
        </w:rPr>
        <w:t>Yulanti S. Mooduto</w:t>
      </w:r>
      <w:bookmarkStart w:id="8" w:name="_GoBack"/>
      <w:bookmarkEnd w:id="8"/>
      <w:r w:rsidRPr="004A7854">
        <w:rPr>
          <w:rFonts w:ascii="Garamond" w:eastAsia="Garamond" w:hAnsi="Garamond" w:cs="Garamond"/>
          <w:b/>
          <w:sz w:val="24"/>
          <w:szCs w:val="24"/>
          <w:vertAlign w:val="superscript"/>
        </w:rPr>
        <w:t>1</w:t>
      </w:r>
    </w:p>
    <w:bookmarkEnd w:id="7"/>
    <w:p w14:paraId="135CCE75" w14:textId="77777777" w:rsidR="00DB05BE" w:rsidRPr="00E804D6" w:rsidRDefault="00DB05BE" w:rsidP="00DB05BE">
      <w:pPr>
        <w:ind w:left="0" w:hanging="2"/>
        <w:jc w:val="center"/>
        <w:rPr>
          <w:rFonts w:ascii="Garamond" w:eastAsia="Garamond" w:hAnsi="Garamond" w:cs="Garamond"/>
          <w:b/>
          <w:sz w:val="22"/>
          <w:szCs w:val="22"/>
        </w:rPr>
      </w:pPr>
      <w:r w:rsidRPr="00E804D6">
        <w:rPr>
          <w:rFonts w:ascii="Garamond" w:eastAsia="Times New Roman" w:hAnsi="Garamond"/>
          <w:b/>
          <w:sz w:val="22"/>
          <w:szCs w:val="22"/>
          <w:vertAlign w:val="superscript"/>
          <w:lang w:eastAsia="en-GB"/>
        </w:rPr>
        <w:t>1</w:t>
      </w:r>
      <w:r w:rsidRPr="00E804D6">
        <w:rPr>
          <w:rFonts w:ascii="Garamond" w:eastAsia="Times New Roman" w:hAnsi="Garamond"/>
          <w:b/>
          <w:sz w:val="22"/>
          <w:szCs w:val="22"/>
          <w:lang w:eastAsia="en-GB"/>
        </w:rPr>
        <w:t>Universitas Muhammadiyah Gorontalo, Gorontalo, Indonesia</w:t>
      </w:r>
    </w:p>
    <w:p w14:paraId="18E32F6B" w14:textId="77777777" w:rsidR="00DB05BE" w:rsidRPr="00E804D6" w:rsidRDefault="00DB05BE" w:rsidP="00DB05BE">
      <w:pPr>
        <w:ind w:left="0" w:hanging="2"/>
        <w:jc w:val="center"/>
        <w:rPr>
          <w:rFonts w:ascii="Garamond" w:eastAsia="Garamond" w:hAnsi="Garamond" w:cs="Garamond"/>
        </w:rPr>
      </w:pPr>
      <w:r w:rsidRPr="00E804D6">
        <w:rPr>
          <w:rFonts w:ascii="Garamond" w:eastAsia="Garamond" w:hAnsi="Garamond" w:cs="Garamond"/>
        </w:rPr>
        <w:t xml:space="preserve">Corresponding Author: Yulanti S. Mooduto, e-mail: </w:t>
      </w:r>
      <w:hyperlink r:id="rId12" w:history="1">
        <w:r w:rsidRPr="00E804D6">
          <w:rPr>
            <w:rStyle w:val="Hyperlink"/>
            <w:rFonts w:ascii="Garamond" w:eastAsia="Garamond" w:hAnsi="Garamond" w:cs="Garamond"/>
          </w:rPr>
          <w:t>yulantimooduto@umgo.ac.id</w:t>
        </w:r>
      </w:hyperlink>
      <w:r w:rsidRPr="00E804D6">
        <w:rPr>
          <w:rFonts w:ascii="Garamond" w:hAnsi="Garamond"/>
        </w:rPr>
        <w:t xml:space="preserve"> </w:t>
      </w:r>
      <w:r w:rsidRPr="00E804D6">
        <w:rPr>
          <w:rFonts w:ascii="Garamond" w:eastAsia="Garamond" w:hAnsi="Garamond" w:cs="Garamond"/>
        </w:rPr>
        <w:t xml:space="preserve"> </w:t>
      </w:r>
    </w:p>
    <w:p w14:paraId="2F26B821" w14:textId="19761D26" w:rsidR="005E1A03" w:rsidRDefault="005E1A03" w:rsidP="00690BEF">
      <w:pPr>
        <w:spacing w:line="240" w:lineRule="auto"/>
        <w:ind w:left="0" w:right="-6" w:hanging="2"/>
        <w:jc w:val="center"/>
        <w:rPr>
          <w:rFonts w:ascii="Garamond" w:hAnsi="Garamond"/>
          <w:sz w:val="22"/>
          <w:szCs w:val="22"/>
        </w:rPr>
      </w:pPr>
    </w:p>
    <w:p w14:paraId="46A58E54" w14:textId="10EE1D4B" w:rsidR="0004780F" w:rsidRPr="008E4F93" w:rsidRDefault="0004780F" w:rsidP="00690BEF">
      <w:pPr>
        <w:pBdr>
          <w:bottom w:val="single" w:sz="4" w:space="1" w:color="auto"/>
        </w:pBdr>
        <w:spacing w:line="276" w:lineRule="auto"/>
        <w:ind w:left="0" w:right="-6" w:hanging="2"/>
        <w:jc w:val="right"/>
        <w:rPr>
          <w:rFonts w:ascii="Garamond" w:eastAsia="Garamond" w:hAnsi="Garamond" w:cs="Garamond"/>
          <w:sz w:val="16"/>
          <w:szCs w:val="16"/>
          <w:lang w:val="id-ID"/>
        </w:rPr>
      </w:pPr>
      <w:bookmarkStart w:id="9" w:name="Corresponding_Author:_Nurul_Dzakyya_Syif"/>
      <w:bookmarkEnd w:id="1"/>
      <w:bookmarkEnd w:id="2"/>
      <w:bookmarkEnd w:id="3"/>
      <w:bookmarkEnd w:id="4"/>
      <w:bookmarkEnd w:id="5"/>
      <w:bookmarkEnd w:id="6"/>
      <w:bookmarkEnd w:id="9"/>
      <w:r w:rsidRPr="008E4F93">
        <w:rPr>
          <w:rFonts w:ascii="Garamond" w:eastAsia="Garamond" w:hAnsi="Garamond" w:cs="Garamond"/>
          <w:sz w:val="16"/>
          <w:szCs w:val="16"/>
        </w:rPr>
        <w:t xml:space="preserve">Published: </w:t>
      </w:r>
      <w:r w:rsidR="00A271CA" w:rsidRPr="008E4F93">
        <w:rPr>
          <w:rFonts w:ascii="Garamond" w:eastAsia="Garamond" w:hAnsi="Garamond" w:cs="Garamond"/>
          <w:sz w:val="16"/>
          <w:szCs w:val="16"/>
        </w:rPr>
        <w:t>June</w:t>
      </w:r>
      <w:r w:rsidRPr="008E4F93">
        <w:rPr>
          <w:rFonts w:ascii="Garamond" w:eastAsia="Garamond" w:hAnsi="Garamond" w:cs="Garamond"/>
          <w:sz w:val="16"/>
          <w:szCs w:val="16"/>
        </w:rPr>
        <w:t>,</w:t>
      </w:r>
      <w:r w:rsidRPr="008E4F93">
        <w:rPr>
          <w:rFonts w:ascii="Garamond" w:eastAsia="Garamond" w:hAnsi="Garamond" w:cs="Garamond"/>
          <w:sz w:val="16"/>
          <w:szCs w:val="16"/>
          <w:lang w:val="id-ID"/>
        </w:rPr>
        <w:t xml:space="preserve"> </w:t>
      </w:r>
      <w:r w:rsidRPr="008E4F93">
        <w:rPr>
          <w:rFonts w:ascii="Garamond" w:eastAsia="Garamond" w:hAnsi="Garamond" w:cs="Garamond"/>
          <w:sz w:val="16"/>
          <w:szCs w:val="16"/>
        </w:rPr>
        <w:t>202</w:t>
      </w:r>
      <w:r w:rsidRPr="008E4F93">
        <w:rPr>
          <w:rFonts w:ascii="Garamond" w:eastAsia="Garamond" w:hAnsi="Garamond" w:cs="Garamond"/>
          <w:sz w:val="16"/>
          <w:szCs w:val="16"/>
          <w:lang w:val="id-ID"/>
        </w:rPr>
        <w:t>5</w:t>
      </w:r>
    </w:p>
    <w:p w14:paraId="05B2983F" w14:textId="56B91B21" w:rsidR="00D678F4" w:rsidRPr="008E4F93" w:rsidRDefault="00880695" w:rsidP="00690BEF">
      <w:pPr>
        <w:ind w:left="1" w:right="-6" w:hanging="3"/>
        <w:jc w:val="both"/>
        <w:rPr>
          <w:rFonts w:ascii="Garamond" w:eastAsia="Garamond" w:hAnsi="Garamond" w:cs="Garamond"/>
          <w:sz w:val="28"/>
          <w:szCs w:val="28"/>
        </w:rPr>
      </w:pPr>
      <w:r w:rsidRPr="008E4F93">
        <w:rPr>
          <w:rFonts w:ascii="Garamond" w:eastAsia="Garamond" w:hAnsi="Garamond" w:cs="Garamond"/>
          <w:b/>
          <w:sz w:val="28"/>
          <w:szCs w:val="28"/>
        </w:rPr>
        <w:t>ABSTRA</w:t>
      </w:r>
      <w:r w:rsidR="001533DD" w:rsidRPr="008E4F93">
        <w:rPr>
          <w:rFonts w:ascii="Garamond" w:eastAsia="Garamond" w:hAnsi="Garamond" w:cs="Garamond"/>
          <w:b/>
          <w:sz w:val="28"/>
          <w:szCs w:val="28"/>
        </w:rPr>
        <w:t>K</w:t>
      </w:r>
    </w:p>
    <w:p w14:paraId="590F3676" w14:textId="77777777" w:rsidR="003E51A2" w:rsidRDefault="003E51A2" w:rsidP="003E51A2">
      <w:pPr>
        <w:pStyle w:val="BodyText"/>
        <w:spacing w:after="0" w:line="240" w:lineRule="auto"/>
        <w:ind w:left="0" w:right="15" w:hanging="2"/>
        <w:jc w:val="both"/>
        <w:rPr>
          <w:rFonts w:ascii="Garamond" w:hAnsi="Garamond"/>
        </w:rPr>
      </w:pPr>
    </w:p>
    <w:p w14:paraId="3792927A" w14:textId="77777777" w:rsidR="00DB05BE" w:rsidRPr="00E804D6" w:rsidRDefault="00DB05BE" w:rsidP="00DB05BE">
      <w:pPr>
        <w:spacing w:line="240" w:lineRule="auto"/>
        <w:ind w:left="0" w:hanging="2"/>
        <w:jc w:val="both"/>
        <w:rPr>
          <w:rFonts w:ascii="Garamond" w:eastAsia="Times New Roman" w:hAnsi="Garamond" w:cs="Times New Roman"/>
          <w:lang w:eastAsia="en-ID"/>
        </w:rPr>
      </w:pPr>
      <w:r w:rsidRPr="00E804D6">
        <w:rPr>
          <w:rFonts w:ascii="Garamond" w:eastAsia="Times New Roman" w:hAnsi="Garamond" w:cs="Times New Roman"/>
          <w:lang w:eastAsia="en-ID"/>
        </w:rPr>
        <w:t>Penelitian ini bertujuan untuk mendeskripsikan implementasi model Problem Based Learning (PBL) dalam pembelajaran Ilmu Pengetahuan Alam (IPA) di sekolah dasar di Kecamatan Pulubala. Menggunakan pendekatan kualitatif dengan desain studi kasus, data dikumpulkan melalui observasi kelas, wawancara dengan guru, dan analisis dokumen pembelajaran. Hasil penelitian menunjukkan bahwa pemahaman guru terhadap konsep PBL cukup baik secara teoretis, namun penerapannya masih terbatas pada aspek praktikal. Guru mengalami kendala dalam merancang skenario masalah yang menantang dan relevan. Di sisi lain, kelas yang menerapkan prinsip PBL secara konsisten menunjukkan peningkatan keterlibatan aktif siswa dalam proses pembelajaran, baik dari segi kognitif, afektif, maupun sosial. Namun, tantangan besar tetap ada, antara lain keterbatasan sumber daya, kesiapan guru dan siswa, serta kurangnya pelatihan dan pendampingan profesional. Temuan ini menegaskan bahwa keberhasilan PBL sangat bergantung pada dukungan sistemik dan kesiapan individu pelaku pendidikan. Dibutuhkan intervensi yang lebih holistik untuk memperkuat kapasitas guru dan membangun ekosistem pembelajaran yang mendukung penerapan PBL secara optimal di tingkat sekolah dasar.</w:t>
      </w:r>
    </w:p>
    <w:p w14:paraId="60B047EF" w14:textId="77777777" w:rsidR="004334FE" w:rsidRPr="0015512A" w:rsidRDefault="004334FE" w:rsidP="0015512A">
      <w:pPr>
        <w:ind w:leftChars="0" w:left="-2" w:firstLineChars="0" w:firstLine="0"/>
        <w:rPr>
          <w:rFonts w:ascii="Garamond" w:hAnsi="Garamond"/>
        </w:rPr>
      </w:pPr>
    </w:p>
    <w:p w14:paraId="3BA5000E" w14:textId="0BF7075B" w:rsidR="0015512A" w:rsidRDefault="004334FE" w:rsidP="009C1B07">
      <w:pPr>
        <w:ind w:leftChars="0" w:left="-2" w:firstLineChars="0" w:firstLine="0"/>
        <w:jc w:val="both"/>
        <w:rPr>
          <w:rFonts w:ascii="Garamond" w:hAnsi="Garamond"/>
          <w:iCs/>
        </w:rPr>
      </w:pPr>
      <w:r w:rsidRPr="0015512A">
        <w:rPr>
          <w:rFonts w:ascii="Garamond" w:hAnsi="Garamond"/>
        </w:rPr>
        <w:t xml:space="preserve">Kata Kunci: </w:t>
      </w:r>
      <w:r w:rsidR="00DB05BE" w:rsidRPr="00E804D6">
        <w:rPr>
          <w:rFonts w:ascii="Garamond" w:hAnsi="Garamond"/>
          <w:i/>
          <w:iCs/>
        </w:rPr>
        <w:t>Problem Based Learning</w:t>
      </w:r>
      <w:r w:rsidR="00DB05BE" w:rsidRPr="00E804D6">
        <w:rPr>
          <w:rFonts w:ascii="Garamond" w:hAnsi="Garamond"/>
        </w:rPr>
        <w:t>, pembelajaran IPA, sekolah dasar, keterlibatan siswa, kesiapan guru</w:t>
      </w:r>
    </w:p>
    <w:p w14:paraId="4DC20E4F" w14:textId="77777777" w:rsidR="009C1B07" w:rsidRPr="0015512A" w:rsidRDefault="009C1B07" w:rsidP="009C1B07">
      <w:pPr>
        <w:ind w:leftChars="0" w:left="-2" w:firstLineChars="0" w:firstLine="0"/>
        <w:jc w:val="both"/>
        <w:rPr>
          <w:rFonts w:ascii="Garamond" w:hAnsi="Garamond"/>
        </w:rPr>
      </w:pPr>
    </w:p>
    <w:p w14:paraId="41E56AF3" w14:textId="455DEED9" w:rsidR="004334FE" w:rsidRPr="004334FE" w:rsidRDefault="004334FE" w:rsidP="0015512A">
      <w:pPr>
        <w:pBdr>
          <w:bottom w:val="single" w:sz="6" w:space="1" w:color="000000"/>
        </w:pBdr>
        <w:ind w:leftChars="0" w:left="0" w:firstLineChars="0" w:firstLine="0"/>
        <w:rPr>
          <w:rFonts w:ascii="Garamond" w:eastAsia="Times New Roman" w:hAnsi="Garamond" w:cs="Times New Roman"/>
          <w:b/>
          <w:bCs/>
          <w:i/>
          <w:iCs/>
          <w:position w:val="0"/>
          <w:sz w:val="28"/>
          <w:szCs w:val="28"/>
          <w:lang w:eastAsia="id-ID"/>
        </w:rPr>
      </w:pPr>
      <w:r w:rsidRPr="004334FE">
        <w:rPr>
          <w:rFonts w:ascii="Garamond" w:eastAsia="Times New Roman" w:hAnsi="Garamond" w:cs="Times New Roman"/>
          <w:b/>
          <w:bCs/>
          <w:i/>
          <w:iCs/>
          <w:position w:val="0"/>
          <w:sz w:val="28"/>
          <w:szCs w:val="28"/>
          <w:lang w:eastAsia="id-ID"/>
        </w:rPr>
        <w:t>ABSTRACT</w:t>
      </w:r>
    </w:p>
    <w:p w14:paraId="505F02AD" w14:textId="77777777" w:rsidR="004334FE" w:rsidRDefault="004334FE" w:rsidP="004334FE">
      <w:pPr>
        <w:spacing w:line="240" w:lineRule="auto"/>
        <w:ind w:left="0" w:hanging="2"/>
        <w:jc w:val="both"/>
        <w:rPr>
          <w:rFonts w:ascii="Garamond" w:eastAsia="Times New Roman" w:hAnsi="Garamond" w:cs="Times New Roman"/>
          <w:i/>
          <w:iCs/>
          <w:position w:val="0"/>
          <w:lang w:eastAsia="id-ID"/>
        </w:rPr>
      </w:pPr>
    </w:p>
    <w:p w14:paraId="0C388FCC" w14:textId="77777777" w:rsidR="00DB05BE" w:rsidRPr="00E804D6" w:rsidRDefault="00DB05BE" w:rsidP="00DB05BE">
      <w:pPr>
        <w:spacing w:line="240" w:lineRule="auto"/>
        <w:ind w:leftChars="0" w:firstLineChars="0" w:firstLine="0"/>
        <w:jc w:val="both"/>
        <w:rPr>
          <w:rFonts w:ascii="Garamond" w:eastAsia="Times New Roman" w:hAnsi="Garamond" w:cs="Times New Roman"/>
          <w:i/>
          <w:iCs/>
          <w:lang w:eastAsia="en-ID"/>
        </w:rPr>
      </w:pPr>
      <w:r w:rsidRPr="00E804D6">
        <w:rPr>
          <w:rFonts w:ascii="Garamond" w:eastAsia="Times New Roman" w:hAnsi="Garamond" w:cs="Times New Roman"/>
          <w:i/>
          <w:iCs/>
          <w:lang w:eastAsia="en-ID"/>
        </w:rPr>
        <w:t>This study aims to describe the implementation of the Problem Based Learning (PBL) model in science education at elementary schools in Pulubala District. Using a qualitative case study approach, data were collected through classroom observations, teacher interviews, and analysis of instructional documents. The results reveal that teachers generally understand the theoretical concepts of PBL, but their practical application remains limited. Teachers face difficulties in designing challenging and contextually relevant problem scenarios. On the other hand, classrooms that consistently implement PBL principles show increased student engagement in the learning process—cognitively, affectively, and socially. However, major challenges persist, including limited resources, teacher and student readiness, and lack of professional training and mentoring. These findings highlight that the success of PBL relies heavily on systemic support and the readiness of individual educators. A more holistic intervention is needed to strengthen teacher capacity and build a supportive learning ecosystem for the optimal application of PBL at the elementary level.</w:t>
      </w:r>
    </w:p>
    <w:p w14:paraId="212D9F19" w14:textId="77777777" w:rsidR="004334FE" w:rsidRPr="0015512A" w:rsidRDefault="004334FE" w:rsidP="0015512A">
      <w:pPr>
        <w:ind w:leftChars="0" w:left="-2" w:firstLineChars="0" w:firstLine="0"/>
        <w:rPr>
          <w:rFonts w:ascii="Garamond" w:hAnsi="Garamond"/>
          <w:i/>
        </w:rPr>
      </w:pPr>
    </w:p>
    <w:p w14:paraId="5B841A8C" w14:textId="77777777" w:rsidR="00DB05BE" w:rsidRPr="003C13AB" w:rsidRDefault="004334FE" w:rsidP="00DB05BE">
      <w:pPr>
        <w:spacing w:line="240" w:lineRule="auto"/>
        <w:ind w:left="0" w:hanging="2"/>
        <w:jc w:val="both"/>
        <w:rPr>
          <w:rFonts w:ascii="Garamond" w:eastAsia="Times New Roman" w:hAnsi="Garamond" w:cs="Times New Roman"/>
          <w:lang w:eastAsia="en-ID"/>
        </w:rPr>
      </w:pPr>
      <w:r w:rsidRPr="0015512A">
        <w:rPr>
          <w:rFonts w:ascii="Garamond" w:hAnsi="Garamond"/>
          <w:i/>
        </w:rPr>
        <w:t xml:space="preserve">Keywords: </w:t>
      </w:r>
      <w:r w:rsidR="00DB05BE" w:rsidRPr="00E804D6">
        <w:rPr>
          <w:rFonts w:ascii="Garamond" w:eastAsia="Times New Roman" w:hAnsi="Garamond" w:cs="Times New Roman"/>
          <w:i/>
          <w:iCs/>
          <w:lang w:eastAsia="en-ID"/>
        </w:rPr>
        <w:t>Problem Based Learning, science education, elementary school, student engagement, teacher readiness</w:t>
      </w:r>
    </w:p>
    <w:p w14:paraId="7CF91163" w14:textId="77777777" w:rsidR="009C1B07" w:rsidRDefault="009C1B07" w:rsidP="009C1B07">
      <w:pPr>
        <w:ind w:leftChars="0" w:left="-2" w:firstLineChars="0" w:firstLine="0"/>
        <w:rPr>
          <w:rFonts w:ascii="Garamond" w:eastAsia="Garamond" w:hAnsi="Garamond" w:cs="Garamond"/>
          <w:sz w:val="16"/>
          <w:szCs w:val="16"/>
        </w:rPr>
      </w:pPr>
    </w:p>
    <w:p w14:paraId="1A6DACAB" w14:textId="77777777" w:rsidR="00BB265B" w:rsidRPr="00BB265B" w:rsidRDefault="00BB265B" w:rsidP="00690BEF">
      <w:pPr>
        <w:ind w:left="-2" w:right="-6" w:firstLine="0"/>
        <w:rPr>
          <w:rFonts w:ascii="Garamond" w:eastAsia="Malgun Gothic" w:hAnsi="Garamond"/>
          <w:sz w:val="2"/>
          <w:szCs w:val="2"/>
        </w:rPr>
      </w:pPr>
    </w:p>
    <w:p w14:paraId="7EC17667" w14:textId="665FBC64" w:rsidR="008F72D6" w:rsidRPr="008E4F93" w:rsidRDefault="0004780F" w:rsidP="00690BEF">
      <w:pPr>
        <w:pBdr>
          <w:bottom w:val="single" w:sz="6" w:space="1" w:color="auto"/>
        </w:pBdr>
        <w:ind w:left="0" w:right="-6" w:hanging="2"/>
        <w:jc w:val="both"/>
        <w:rPr>
          <w:rFonts w:ascii="Garamond" w:eastAsia="Malgun Gothic" w:hAnsi="Garamond"/>
          <w:sz w:val="16"/>
        </w:rPr>
      </w:pPr>
      <w:r w:rsidRPr="008E4F93">
        <w:rPr>
          <w:rFonts w:ascii="Garamond" w:eastAsia="Malgun Gothic" w:hAnsi="Garamond"/>
          <w:sz w:val="16"/>
        </w:rPr>
        <w:t>© The Author(s). 2021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licence, and indicate if changes were made. The images or other third party material in this article are included in the article's Creative Commons licence, unless indicated otherwise in a credit line to the material. To view a copy of this licence, visit</w:t>
      </w:r>
      <w:r w:rsidR="00F871C8" w:rsidRPr="008E4F93">
        <w:rPr>
          <w:rFonts w:ascii="Garamond" w:eastAsia="Malgun Gothic" w:hAnsi="Garamond"/>
          <w:sz w:val="16"/>
        </w:rPr>
        <w:t xml:space="preserve"> </w:t>
      </w:r>
      <w:hyperlink r:id="rId13" w:history="1">
        <w:r w:rsidR="00F871C8" w:rsidRPr="008E4F93">
          <w:rPr>
            <w:rStyle w:val="Hyperlink"/>
            <w:rFonts w:ascii="Garamond" w:eastAsia="Malgun Gothic" w:hAnsi="Garamond"/>
            <w:sz w:val="16"/>
          </w:rPr>
          <w:t>http://creativecommons.org/licenses/by/4.0</w:t>
        </w:r>
      </w:hyperlink>
    </w:p>
    <w:p w14:paraId="12750413" w14:textId="77777777" w:rsidR="006443BC" w:rsidRPr="008E4F93" w:rsidRDefault="006443BC" w:rsidP="00690BEF">
      <w:pPr>
        <w:ind w:left="0" w:right="-6" w:hanging="2"/>
        <w:rPr>
          <w:rFonts w:ascii="Garamond" w:eastAsia="Malgun Gothic" w:hAnsi="Garamond"/>
          <w:sz w:val="16"/>
        </w:rPr>
      </w:pPr>
    </w:p>
    <w:p w14:paraId="2141C332" w14:textId="77777777" w:rsidR="005976F5" w:rsidRDefault="005976F5" w:rsidP="00690BEF">
      <w:pPr>
        <w:pStyle w:val="Heading1"/>
        <w:numPr>
          <w:ilvl w:val="0"/>
          <w:numId w:val="0"/>
        </w:numPr>
        <w:spacing w:before="0" w:after="0" w:line="360" w:lineRule="auto"/>
        <w:ind w:right="-6"/>
        <w:jc w:val="both"/>
        <w:rPr>
          <w:rFonts w:ascii="Garamond" w:eastAsia="Garamond" w:hAnsi="Garamond" w:cs="Garamond"/>
          <w:b/>
          <w:sz w:val="28"/>
          <w:szCs w:val="28"/>
        </w:rPr>
      </w:pPr>
      <w:r w:rsidRPr="008E4F93">
        <w:rPr>
          <w:rFonts w:ascii="Garamond" w:eastAsia="Garamond" w:hAnsi="Garamond" w:cs="Garamond"/>
          <w:b/>
          <w:sz w:val="28"/>
          <w:szCs w:val="28"/>
        </w:rPr>
        <w:t>PENDAHULUAN</w:t>
      </w:r>
    </w:p>
    <w:p w14:paraId="3666C2C5"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sidRPr="006B22BF">
        <w:rPr>
          <w:rFonts w:ascii="Garamond" w:hAnsi="Garamond"/>
        </w:rPr>
        <w:t>Pendidikan merupakan fondasi utama dalam membentuk kualitas sumber daya manusia yang unggul. Dalam konteks pendidikan dasar, pembelajaran Ilmu Pengetahuan Alam (IPA) memiliki peranan penting dalam membangun pemahaman ilmiah siswa serta menumbuhkan keterampilan berpikir kritis, analitis, dan solutif sejak dini. Namun, tantangan yang dihadapi dalam pembelajaran IPA di tingkat Sekolah Dasar (SD), khususnya di Kecamatan Pulbala, menunjukkan adanya kesenjangan antara tujuan kurikulum dengan realitas pembelajaran di lapangan. Berdasarkan hasil observasi awal, ditemukan bahwa banyak siswa mengalami kesulitan dalam memahami konsep-konsep dasar IPA, yang berdampak pada rendahnya hasil belajar dan kurangnya minat terhadap mata pelajaran ini. Rendahnya keterlibatan siswa dalam proses pembelajaran, ditambah dengan dominasi metode ceramah tradisional oleh guru, menjadi faktor penghambat dalam pencapaian tujuan pembelajaran yang bermakna.</w:t>
      </w:r>
    </w:p>
    <w:p w14:paraId="1F4AD91C"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sidRPr="006B22BF">
        <w:rPr>
          <w:rFonts w:ascii="Garamond" w:hAnsi="Garamond"/>
        </w:rPr>
        <w:t xml:space="preserve">Situasi ini menjadi semakin kompleks ketika mempertimbangkan bahwa pembelajaran IPA menuntut lebih dari sekadar pemahaman konseptual. IPA sebagai disiplin ilmu eksakta menuntut keterampilan proses sains, seperti mengamati, mengklasifikasi, menginterpretasi data, serta merumuskan dan menguji hipotesis. Untuk mencapai hal tersebut, pendekatan pembelajaran yang bersifat aktif, kontekstual, dan mendorong partisipasi siswa menjadi sangat diperlukan. Salah satu pendekatan yang menjanjikan dalam menjawab tantangan tersebut adalah model </w:t>
      </w:r>
      <w:r w:rsidRPr="006B22BF">
        <w:rPr>
          <w:rStyle w:val="Emphasis"/>
          <w:rFonts w:ascii="Garamond" w:eastAsiaTheme="majorEastAsia" w:hAnsi="Garamond"/>
        </w:rPr>
        <w:t>Problem Based Learning</w:t>
      </w:r>
      <w:r w:rsidRPr="006B22BF">
        <w:rPr>
          <w:rFonts w:ascii="Garamond" w:hAnsi="Garamond"/>
        </w:rPr>
        <w:t xml:space="preserve"> (PBL) </w:t>
      </w:r>
      <w:r w:rsidRPr="006B22BF">
        <w:rPr>
          <w:rFonts w:ascii="Garamond" w:hAnsi="Garamond"/>
        </w:rPr>
        <w:fldChar w:fldCharType="begin" w:fldLock="1"/>
      </w:r>
      <w:r w:rsidRPr="006B22BF">
        <w:rPr>
          <w:rFonts w:ascii="Garamond" w:hAnsi="Garamond"/>
        </w:rPr>
        <w:instrText>ADDIN CSL_CITATION {"citationItems":[{"id":"ITEM-1","itemData":{"DOI":"10.4314/ajesms.v17i1.2","author":[{"dropping-particle":"","family":"Twahirwa","given":"Jean N","non-dropping-particle":"","parse-names":false,"suffix":""},{"dropping-particle":"","family":"Ntivuguruzwa","given":"Celestin","non-dropping-particle":"","parse-names":false,"suffix":""},{"dropping-particle":"","family":"Twizeyimana","given":"Etienne","non-dropping-particle":"","parse-names":false,"suffix":""},{"dropping-particle":"","family":"Shyiramunda","given":"Theophile","non-dropping-particle":"","parse-names":false,"suffix":""}],"container-title":"African Journal of Educational Studies in Mathematics and Sciences","id":"ITEM-1","issue":"1","issued":{"date-parts":[["2021"]]},"page":"17-35","title":"Effect of Project-Based Learning: Learners’ Conceptualization and Achievement in Science Education","type":"article-journal","volume":"17"},"uris":["http://www.mendeley.com/documents/?uuid=314c1707-d472-4a57-96d0-208d594602aa"]}],"mendeley":{"formattedCitation":"(Twahirwa et al., 2021)","plainTextFormattedCitation":"(Twahirwa et al., 2021)","previouslyFormattedCitation":"(Twahirwa et al., 2021)"},"properties":{"noteIndex":0},"schema":"https://github.com/citation-style-language/schema/raw/master/csl-citation.json"}</w:instrText>
      </w:r>
      <w:r w:rsidRPr="006B22BF">
        <w:rPr>
          <w:rFonts w:ascii="Garamond" w:hAnsi="Garamond"/>
        </w:rPr>
        <w:fldChar w:fldCharType="separate"/>
      </w:r>
      <w:r w:rsidRPr="006B22BF">
        <w:rPr>
          <w:rFonts w:ascii="Garamond" w:hAnsi="Garamond"/>
          <w:noProof/>
        </w:rPr>
        <w:t>(Twahirwa et al., 2021)</w:t>
      </w:r>
      <w:r w:rsidRPr="006B22BF">
        <w:rPr>
          <w:rFonts w:ascii="Garamond" w:hAnsi="Garamond"/>
        </w:rPr>
        <w:fldChar w:fldCharType="end"/>
      </w:r>
      <w:r w:rsidRPr="006B22BF">
        <w:rPr>
          <w:rFonts w:ascii="Garamond" w:hAnsi="Garamond"/>
        </w:rPr>
        <w:t xml:space="preserve">. Model ini telah banyak digunakan di berbagai jenjang pendidikan dan disiplin ilmu untuk mendorong keterlibatan aktif siswa dalam memecahkan masalah nyata, sehingga tidak hanya meningkatkan pemahaman konsep tetapi juga menumbuhkan keterampilan berpikir kritis dan pemecahan masalah </w:t>
      </w:r>
      <w:r w:rsidRPr="006B22BF">
        <w:rPr>
          <w:rFonts w:ascii="Garamond" w:hAnsi="Garamond"/>
        </w:rPr>
        <w:fldChar w:fldCharType="begin" w:fldLock="1"/>
      </w:r>
      <w:r w:rsidRPr="006B22BF">
        <w:rPr>
          <w:rFonts w:ascii="Garamond" w:hAnsi="Garamond"/>
        </w:rPr>
        <w:instrText>ADDIN CSL_CITATION {"citationItems":[{"id":"ITEM-1","itemData":{"DOI":"10.29333/ijese/13677","author":[{"dropping-particle":"","family":"Kurt","given":"Gözde","non-dropping-particle":"","parse-names":false,"suffix":""},{"dropping-particle":"","family":"Akoğlu","given":"Kemal","non-dropping-particle":"","parse-names":false,"suffix":""}],"container-title":"Interdisciplinary Journal of Environmental and Science Education","id":"ITEM-1","issue":"3","issued":{"date-parts":[["2023"]]},"page":"e2311","title":"Project-Based Learning in Science Education: A Comprehensive Literature Review","type":"article-journal","volume":"19"},"uris":["http://www.mendeley.com/documents/?uuid=091a02c9-ec0b-4611-bbf4-e315883946f1"]}],"mendeley":{"formattedCitation":"(Kurt &amp; Akoğlu, 2023)","plainTextFormattedCitation":"(Kurt &amp; Akoğlu, 2023)","previouslyFormattedCitation":"(Kurt &amp; Akoğlu, 2023)"},"properties":{"noteIndex":0},"schema":"https://github.com/citation-style-language/schema/raw/master/csl-citation.json"}</w:instrText>
      </w:r>
      <w:r w:rsidRPr="006B22BF">
        <w:rPr>
          <w:rFonts w:ascii="Garamond" w:hAnsi="Garamond"/>
        </w:rPr>
        <w:fldChar w:fldCharType="separate"/>
      </w:r>
      <w:r w:rsidRPr="006B22BF">
        <w:rPr>
          <w:rFonts w:ascii="Garamond" w:hAnsi="Garamond"/>
          <w:noProof/>
        </w:rPr>
        <w:t>(Kurt &amp; Akoğlu, 2023)</w:t>
      </w:r>
      <w:r w:rsidRPr="006B22BF">
        <w:rPr>
          <w:rFonts w:ascii="Garamond" w:hAnsi="Garamond"/>
        </w:rPr>
        <w:fldChar w:fldCharType="end"/>
      </w:r>
    </w:p>
    <w:p w14:paraId="1577BCF9"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sidRPr="006B22BF">
        <w:rPr>
          <w:rFonts w:ascii="Garamond" w:hAnsi="Garamond"/>
        </w:rPr>
        <w:t xml:space="preserve">Implementasi model PBL dalam pembelajaran IPA di sekolah dasar menjadi topik yang semakin relevan untuk diteliti. PBL merupakan pendekatan pembelajaran yang menempatkan siswa sebagai pusat dari proses pembelajaran melalui penyajian masalah nyata yang kontekstual. Siswa diajak untuk mengidentifikasi permasalahan, mencari informasi yang relevan, berdiskusi, dan merumuskan solusi berdasarkan pemahaman ilmiah yang mereka bangun sendiri. Dengan demikian, PBL sangat sejalan dengan teori konstruktivisme yang menekankan pada peran aktif siswa dalam membangun pengetahuan berdasarkan pengalaman belajar mereka sendiri </w:t>
      </w:r>
      <w:r w:rsidRPr="006B22BF">
        <w:rPr>
          <w:rFonts w:ascii="Garamond" w:hAnsi="Garamond"/>
        </w:rPr>
        <w:fldChar w:fldCharType="begin" w:fldLock="1"/>
      </w:r>
      <w:r w:rsidRPr="006B22BF">
        <w:rPr>
          <w:rFonts w:ascii="Garamond" w:hAnsi="Garamond"/>
        </w:rPr>
        <w:instrText>ADDIN CSL_CITATION {"citationItems":[{"id":"ITEM-1","itemData":{"DOI":"10.29333/ejmste/13128","author":[{"dropping-particle":"","family":"Chistyakov","given":"Alexey A","non-dropping-particle":"","parse-names":false,"suffix":""},{"dropping-particle":"","family":"Жданов","given":"С П","non-dropping-particle":"","parse-names":false,"suffix":""},{"dropping-particle":"","family":"Avdeeva","given":"Elena","non-dropping-particle":"","parse-names":false,"suffix":""},{"dropping-particle":"","family":"Dyadichenko","given":"Elena A","non-dropping-particle":"","parse-names":false,"suffix":""},{"dropping-particle":"","family":"Kunitsyna","given":"Maria L","non-dropping-particle":"","parse-names":false,"suffix":""},{"dropping-particle":"","family":"Yagudinа","given":"R I","non-dropping-particle":"","parse-names":false,"suffix":""}],"container-title":"Eurasia Journal of Mathematics Science and Technology Education","id":"ITEM-1","issue":"5","issued":{"date-parts":[["2023"]]},"page":"em2256","title":"Exploring the Characteristics and Effectiveness of Project-Based Learning for Science and STEAM Education","type":"article-journal","volume":"19"},"uris":["http://www.mendeley.com/documents/?uuid=283c02eb-a260-4dc7-b447-07ad8c594173"]}],"mendeley":{"formattedCitation":"(Chistyakov et al., 2023)","plainTextFormattedCitation":"(Chistyakov et al., 2023)","previouslyFormattedCitation":"(Chistyakov et al., 2023)"},"properties":{"noteIndex":0},"schema":"https://github.com/citation-style-language/schema/raw/master/csl-citation.json"}</w:instrText>
      </w:r>
      <w:r w:rsidRPr="006B22BF">
        <w:rPr>
          <w:rFonts w:ascii="Garamond" w:hAnsi="Garamond"/>
        </w:rPr>
        <w:fldChar w:fldCharType="separate"/>
      </w:r>
      <w:r w:rsidRPr="006B22BF">
        <w:rPr>
          <w:rFonts w:ascii="Garamond" w:hAnsi="Garamond"/>
          <w:noProof/>
        </w:rPr>
        <w:t>(Chistyakov et al., 2023)</w:t>
      </w:r>
      <w:r w:rsidRPr="006B22BF">
        <w:rPr>
          <w:rFonts w:ascii="Garamond" w:hAnsi="Garamond"/>
        </w:rPr>
        <w:fldChar w:fldCharType="end"/>
      </w:r>
      <w:r w:rsidRPr="006B22BF">
        <w:rPr>
          <w:rFonts w:ascii="Garamond" w:hAnsi="Garamond"/>
        </w:rPr>
        <w:t>. Dalam konteks ini, pembelajaran menjadi lebih bermakna karena siswa tidak hanya menerima informasi secara pasif, melainkan mengonstruksi pengetahuan melalui kegiatan eksploratif dan kolaboratif.</w:t>
      </w:r>
    </w:p>
    <w:p w14:paraId="2D995FF8"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sidRPr="006B22BF">
        <w:rPr>
          <w:rFonts w:ascii="Garamond" w:hAnsi="Garamond"/>
        </w:rPr>
        <w:t xml:space="preserve">Namun demikian, penerapan PBL di sekolah dasar, khususnya di Kecamatan Pulbala, masih menghadapi berbagai tantangan struktural dan pedagogis. Salah satu kesenjangan utama yang teridentifikasi adalah keterbatasan pemahaman dan keterampilan guru dalam merancang serta mengimplementasikan model PBL secara efektif di kelas. Banyak guru belum terbiasa menggunakan pendekatan pembelajaran berbasis masalah dan cenderung mempertahankan metode tradisional yang lebih berorientasi pada penyampaian informasi secara satu arah. Selain itu, terbatasnya fasilitas pendukung serta kurangnya pelatihan profesional menjadi penghambat dalam mengadopsi pendekatan inovatif ini dalam pembelajaran sehari-hari </w:t>
      </w:r>
      <w:r w:rsidRPr="006B22BF">
        <w:rPr>
          <w:rFonts w:ascii="Garamond" w:hAnsi="Garamond"/>
        </w:rPr>
        <w:fldChar w:fldCharType="begin" w:fldLock="1"/>
      </w:r>
      <w:r w:rsidRPr="006B22BF">
        <w:rPr>
          <w:rFonts w:ascii="Garamond" w:hAnsi="Garamond"/>
        </w:rPr>
        <w:instrText>ADDIN CSL_CITATION {"citationItems":[{"id":"ITEM-1","itemData":{"DOI":"10.36987/jpbn.v10i1.5227","author":[{"dropping-particle":"","family":"Setiyadi","given":"Muhammad W","non-dropping-particle":"","parse-names":false,"suffix":""},{"dropping-particle":"","family":"Sudiatmika","given":"A.A.Istri A R","non-dropping-particle":"","parse-names":false,"suffix":""},{"dropping-particle":"","family":"Suma","given":"Ketut","non-dropping-particle":"","parse-names":false,"suffix":""},{"dropping-particle":"","family":"Suardana","given":"Nyoman","non-dropping-particle":"","parse-names":false,"suffix":""}],"container-title":"Jurnal Pembelajaran Dan Biologi Nukleus","id":"ITEM-1","issue":"1","issued":{"date-parts":[["2024"]]},"page":"52-62","title":"Meta-Analysis: The Effect of Project Based Learning on Science Process Skills","type":"article-journal","volume":"10"},"uris":["http://www.mendeley.com/documents/?uuid=34bcce30-11c9-4920-bbd6-46414864d0fd"]}],"mendeley":{"formattedCitation":"(Setiyadi et al., 2024)","plainTextFormattedCitation":"(Setiyadi et al., 2024)","previouslyFormattedCitation":"(Setiyadi et al., 2024)"},"properties":{"noteIndex":0},"schema":"https://github.com/citation-style-language/schema/raw/master/csl-citation.json"}</w:instrText>
      </w:r>
      <w:r w:rsidRPr="006B22BF">
        <w:rPr>
          <w:rFonts w:ascii="Garamond" w:hAnsi="Garamond"/>
        </w:rPr>
        <w:fldChar w:fldCharType="separate"/>
      </w:r>
      <w:r w:rsidRPr="006B22BF">
        <w:rPr>
          <w:rFonts w:ascii="Garamond" w:hAnsi="Garamond"/>
          <w:noProof/>
        </w:rPr>
        <w:t>(Setiyadi et al., 2024)</w:t>
      </w:r>
      <w:r w:rsidRPr="006B22BF">
        <w:rPr>
          <w:rFonts w:ascii="Garamond" w:hAnsi="Garamond"/>
        </w:rPr>
        <w:fldChar w:fldCharType="end"/>
      </w:r>
      <w:r w:rsidRPr="006B22BF">
        <w:rPr>
          <w:rFonts w:ascii="Garamond" w:hAnsi="Garamond"/>
        </w:rPr>
        <w:t>.</w:t>
      </w:r>
    </w:p>
    <w:p w14:paraId="700379D1"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Pr>
          <w:rFonts w:ascii="Garamond" w:hAnsi="Garamond"/>
        </w:rPr>
        <w:t>S</w:t>
      </w:r>
      <w:r w:rsidRPr="006B22BF">
        <w:rPr>
          <w:rFonts w:ascii="Garamond" w:hAnsi="Garamond"/>
        </w:rPr>
        <w:t xml:space="preserve">olusi yang ditawarkan untuk mengatasi kesenjangan ini adalah dengan memberikan pelatihan dan pendampingan yang sistematis kepada para guru. Pelatihan ini mencakup pengenalan prinsip-prinsip dasar PBL, teknik merancang skenario masalah yang sesuai dengan tingkat perkembangan kognitif siswa SD, serta strategi untuk memfasilitasi diskusi kelompok dan penilaian formatif yang relevan. Studi oleh </w:t>
      </w:r>
      <w:r w:rsidRPr="006B22BF">
        <w:rPr>
          <w:rFonts w:ascii="Garamond" w:hAnsi="Garamond"/>
        </w:rPr>
        <w:fldChar w:fldCharType="begin" w:fldLock="1"/>
      </w:r>
      <w:r w:rsidRPr="006B22BF">
        <w:rPr>
          <w:rFonts w:ascii="Garamond" w:hAnsi="Garamond"/>
        </w:rPr>
        <w:instrText>ADDIN CSL_CITATION {"citationItems":[{"id":"ITEM-1","itemData":{"DOI":"10.51169/ideguru.v9i1.573","author":[{"dropping-particle":"","family":"Umabiinatun","given":"Umabiinatun","non-dropping-particle":"","parse-names":false,"suffix":""}],"container-title":"Ideguru Jurnal Karya Ilmiah Guru","id":"ITEM-1","issue":"1","issued":{"date-parts":[["2023"]]},"page":"147-156","title":"Coaching and Mentoring Untuk Meningkatkan Kompetensi Guru Dalam Menerapkan Model Problem Based Learning (PBL) Pada Muatan Pelajaran IPA Sekolah Dasar","type":"article-journal","volume":"9"},"uris":["http://www.mendeley.com/documents/?uuid=8474de29-4c2e-4e7f-afb9-56f94e2b7697"]}],"mendeley":{"formattedCitation":"(Umabiinatun, 2023)","plainTextFormattedCitation":"(Umabiinatun, 2023)","previouslyFormattedCitation":"(Umabiinatun, 2023)"},"properties":{"noteIndex":0},"schema":"https://github.com/citation-style-language/schema/raw/master/csl-citation.json"}</w:instrText>
      </w:r>
      <w:r w:rsidRPr="006B22BF">
        <w:rPr>
          <w:rFonts w:ascii="Garamond" w:hAnsi="Garamond"/>
        </w:rPr>
        <w:fldChar w:fldCharType="separate"/>
      </w:r>
      <w:r w:rsidRPr="006B22BF">
        <w:rPr>
          <w:rFonts w:ascii="Garamond" w:hAnsi="Garamond"/>
          <w:noProof/>
        </w:rPr>
        <w:t>(Umabiinatun, 2023)</w:t>
      </w:r>
      <w:r w:rsidRPr="006B22BF">
        <w:rPr>
          <w:rFonts w:ascii="Garamond" w:hAnsi="Garamond"/>
        </w:rPr>
        <w:fldChar w:fldCharType="end"/>
      </w:r>
      <w:r w:rsidRPr="006B22BF">
        <w:rPr>
          <w:rFonts w:ascii="Garamond" w:hAnsi="Garamond"/>
        </w:rPr>
        <w:t xml:space="preserve"> menegaskan pentingnya pengembangan profesional guru dalam meningkatkan kompetensi mereka dalam menerapkan model pembelajaran berbasis masalah. Di sisi lain, penguatan dukungan dari pihak sekolah dalam menyediakan sarana dan prasarana yang mendukung penerapan PBL juga menjadi faktor penting yang tidak bisa diabaikan.</w:t>
      </w:r>
    </w:p>
    <w:p w14:paraId="50654721"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sidRPr="006B22BF">
        <w:rPr>
          <w:rFonts w:ascii="Garamond" w:hAnsi="Garamond"/>
        </w:rPr>
        <w:t xml:space="preserve">Literatur menunjukkan bahwa penerapan PBL dalam pembelajaran IPA secara konsisten memberikan dampak positif terhadap peningkatan pemahaman konseptual siswa serta keterampilan berpikir kritis. </w:t>
      </w:r>
      <w:r w:rsidRPr="006B22BF">
        <w:rPr>
          <w:rFonts w:ascii="Garamond" w:hAnsi="Garamond"/>
        </w:rPr>
        <w:fldChar w:fldCharType="begin" w:fldLock="1"/>
      </w:r>
      <w:r w:rsidRPr="006B22BF">
        <w:rPr>
          <w:rFonts w:ascii="Garamond" w:hAnsi="Garamond"/>
        </w:rPr>
        <w:instrText>ADDIN CSL_CITATION {"citationItems":[{"id":"ITEM-1","itemData":{"DOI":"10.24036/jppf.v9i2.116884","author":[{"dropping-particle":"","family":"Maharani","given":"Bahagia","non-dropping-particle":"","parse-names":false,"suffix":""},{"dropping-particle":"","family":"Yohandri","given":"Yohandri","non-dropping-particle":"","parse-names":false,"suffix":""}],"container-title":"Jurnal Penelitian Pembelajaran Fisika","id":"ITEM-1","issue":"2","issued":{"date-parts":[["2023"]]},"page":"137","title":"The Practicality and Effectiveness of the PjBL Model-Based Electronic Student Worksheets Assisted Science Lab Kits to Improve Science Process Skills in Students","type":"article-journal","volume":"9"},"uris":["http://www.mendeley.com/documents/?uuid=a90148e0-c7d3-483a-beda-a9db2fbd8cd0"]}],"mendeley":{"formattedCitation":"(Maharani &amp; Yohandri, 2023)","plainTextFormattedCitation":"(Maharani &amp; Yohandri, 2023)","previouslyFormattedCitation":"(Maharani &amp; Yohandri, 2023)"},"properties":{"noteIndex":0},"schema":"https://github.com/citation-style-language/schema/raw/master/csl-citation.json"}</w:instrText>
      </w:r>
      <w:r w:rsidRPr="006B22BF">
        <w:rPr>
          <w:rFonts w:ascii="Garamond" w:hAnsi="Garamond"/>
        </w:rPr>
        <w:fldChar w:fldCharType="separate"/>
      </w:r>
      <w:r w:rsidRPr="006B22BF">
        <w:rPr>
          <w:rFonts w:ascii="Garamond" w:hAnsi="Garamond"/>
          <w:noProof/>
        </w:rPr>
        <w:t>(Maharani &amp; Yohandri, 2023)</w:t>
      </w:r>
      <w:r w:rsidRPr="006B22BF">
        <w:rPr>
          <w:rFonts w:ascii="Garamond" w:hAnsi="Garamond"/>
        </w:rPr>
        <w:fldChar w:fldCharType="end"/>
      </w:r>
      <w:r w:rsidRPr="006B22BF">
        <w:rPr>
          <w:rFonts w:ascii="Garamond" w:hAnsi="Garamond"/>
        </w:rPr>
        <w:t xml:space="preserve"> menyatakan bahwa siswa yang terlibat dalam pembelajaran berbasis proyek dan masalah menunjukkan pencapaian yang lebih tinggi dalam keterampilan proses sains, seperti observasi dan eksperimen. Studi lain oleh </w:t>
      </w:r>
      <w:r w:rsidRPr="006B22BF">
        <w:rPr>
          <w:rFonts w:ascii="Garamond" w:hAnsi="Garamond"/>
        </w:rPr>
        <w:fldChar w:fldCharType="begin" w:fldLock="1"/>
      </w:r>
      <w:r w:rsidRPr="006B22BF">
        <w:rPr>
          <w:rFonts w:ascii="Garamond" w:hAnsi="Garamond"/>
        </w:rPr>
        <w:instrText>ADDIN CSL_CITATION {"citationItems":[{"id":"ITEM-1","itemData":{"DOI":"10.36987/jpbn.v10i1.5227","author":[{"dropping-particle":"","family":"Setiyadi","given":"Muhammad W","non-dropping-particle":"","parse-names":false,"suffix":""},{"dropping-particle":"","family":"Sudiatmika","given":"A.A.Istri A R","non-dropping-particle":"","parse-names":false,"suffix":""},{"dropping-particle":"","family":"Suma","given":"Ketut","non-dropping-particle":"","parse-names":false,"suffix":""},{"dropping-particle":"","family":"Suardana","given":"Nyoman","non-dropping-particle":"","parse-names":false,"suffix":""}],"container-title":"Jurnal Pembelajaran Dan Biologi Nukleus","id":"ITEM-1","issue":"1","issued":{"date-parts":[["2024"]]},"page":"52-62","title":"Meta-Analysis: The Effect of Project Based Learning on Science Process Skills","type":"article-journal","volume":"10"},"uris":["http://www.mendeley.com/documents/?uuid=34bcce30-11c9-4920-bbd6-46414864d0fd"]}],"mendeley":{"formattedCitation":"(Setiyadi et al., 2024)","plainTextFormattedCitation":"(Setiyadi et al., 2024)","previouslyFormattedCitation":"(Setiyadi et al., 2024)"},"properties":{"noteIndex":0},"schema":"https://github.com/citation-style-language/schema/raw/master/csl-citation.json"}</w:instrText>
      </w:r>
      <w:r w:rsidRPr="006B22BF">
        <w:rPr>
          <w:rFonts w:ascii="Garamond" w:hAnsi="Garamond"/>
        </w:rPr>
        <w:fldChar w:fldCharType="separate"/>
      </w:r>
      <w:r w:rsidRPr="006B22BF">
        <w:rPr>
          <w:rFonts w:ascii="Garamond" w:hAnsi="Garamond"/>
          <w:noProof/>
        </w:rPr>
        <w:t>(Setiyadi et al., 2024)</w:t>
      </w:r>
      <w:r w:rsidRPr="006B22BF">
        <w:rPr>
          <w:rFonts w:ascii="Garamond" w:hAnsi="Garamond"/>
        </w:rPr>
        <w:fldChar w:fldCharType="end"/>
      </w:r>
      <w:r w:rsidRPr="006B22BF">
        <w:rPr>
          <w:rFonts w:ascii="Garamond" w:hAnsi="Garamond"/>
        </w:rPr>
        <w:t xml:space="preserve"> menemukan bahwa PBL mendorong keterlibatan aktif siswa dalam proses belajar, yang berdampak pada meningkatnya motivasi dan minat belajar terhadap sains. Selain itu, PBL juga memungkinkan pembelajaran yang lebih kontekstual, karena siswa dapat mengaitkan konsep ilmiah dengan situasi kehidupan nyata yang mereka hadapi, sebagaimana ditunjukkan oleh penelitian </w:t>
      </w:r>
      <w:r w:rsidRPr="006B22BF">
        <w:rPr>
          <w:rFonts w:ascii="Garamond" w:hAnsi="Garamond"/>
        </w:rPr>
        <w:fldChar w:fldCharType="begin" w:fldLock="1"/>
      </w:r>
      <w:r w:rsidRPr="006B22BF">
        <w:rPr>
          <w:rFonts w:ascii="Garamond" w:hAnsi="Garamond"/>
        </w:rPr>
        <w:instrText>ADDIN CSL_CITATION {"citationItems":[{"id":"ITEM-1","itemData":{"DOI":"10.38048/jipcb.v10i1.1415","author":[{"dropping-particle":"","family":"Rahmadani","given":"Alfauziah","non-dropping-particle":"","parse-names":false,"suffix":""},{"dropping-particle":"","family":"Ariyanto","given":"Andy","non-dropping-particle":"","parse-names":false,"suffix":""},{"dropping-particle":"","family":"Rohmah","given":"Nafiah N S","non-dropping-particle":"","parse-names":false,"suffix":""},{"dropping-particle":"","family":"Hidayati","given":"Yulia M","non-dropping-particle":"","parse-names":false,"suffix":""},{"dropping-particle":"","family":"Desstya","given":"Anatri","non-dropping-particle":"","parse-names":false,"suffix":""}],"container-title":"Jurnal Ilmiah Pendidikan Citra Bakti","id":"ITEM-1","issue":"1","issued":{"date-parts":[["2023"]]},"page":"127-141","title":"Model Problem Based Learning Berbasis Media Permainan Monopoli Dalam Meningkatkan Pemahaman Siswa Sekolah Dasar","type":"article-journal","volume":"10"},"uris":["http://www.mendeley.com/documents/?uuid=bc652f27-fcba-4b85-b315-70a4f766032a"]}],"mendeley":{"formattedCitation":"(Rahmadani et al., 2023)","plainTextFormattedCitation":"(Rahmadani et al., 2023)","previouslyFormattedCitation":"(Rahmadani et al., 2023)"},"properties":{"noteIndex":0},"schema":"https://github.com/citation-style-language/schema/raw/master/csl-citation.json"}</w:instrText>
      </w:r>
      <w:r w:rsidRPr="006B22BF">
        <w:rPr>
          <w:rFonts w:ascii="Garamond" w:hAnsi="Garamond"/>
        </w:rPr>
        <w:fldChar w:fldCharType="separate"/>
      </w:r>
      <w:r w:rsidRPr="006B22BF">
        <w:rPr>
          <w:rFonts w:ascii="Garamond" w:hAnsi="Garamond"/>
          <w:noProof/>
        </w:rPr>
        <w:t>(Rahmadani et al., 2023)</w:t>
      </w:r>
      <w:r w:rsidRPr="006B22BF">
        <w:rPr>
          <w:rFonts w:ascii="Garamond" w:hAnsi="Garamond"/>
        </w:rPr>
        <w:fldChar w:fldCharType="end"/>
      </w:r>
      <w:r w:rsidRPr="006B22BF">
        <w:rPr>
          <w:rFonts w:ascii="Garamond" w:hAnsi="Garamond"/>
        </w:rPr>
        <w:t>.</w:t>
      </w:r>
    </w:p>
    <w:p w14:paraId="58668EBC"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sidRPr="006B22BF">
        <w:rPr>
          <w:rFonts w:ascii="Garamond" w:hAnsi="Garamond"/>
        </w:rPr>
        <w:t>Meskipun literatur telah banyak membahas keberhasilan PBL dalam meningkatkan hasil belajar IPA, masih terdapat kesenjangan penelitian terkait implementasi konkret model ini di lingkungan sekolah dasar yang memiliki keterbatasan sumber daya, seperti yang terjadi di Kecamatan Pulbala. Sebagian besar penelitian sebelumnya dilakukan di lingkungan pendidikan yang relatif lebih maju, baik dari segi fasilitas maupun kompetensi guru. Oleh karena itu, penelitian ini menawarkan kontribusi yang signifikan dengan mengeksplorasi penerapan PBL dalam konteks nyata pendidikan di daerah, sekaligus mengidentifikasi tantangan dan strategi yang dapat diterapkan untuk meningkatkan efektivitasnya dalam kondisi tersebut.</w:t>
      </w:r>
    </w:p>
    <w:p w14:paraId="717EA2A7"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sidRPr="006B22BF">
        <w:rPr>
          <w:rFonts w:ascii="Garamond" w:hAnsi="Garamond"/>
        </w:rPr>
        <w:t>Penelitian ini bertujuan untuk mengidentifikasi dampak implementasi model PBL dalam pembelajaran IPA terhadap pemahaman konsep siswa, serta untuk mengeksplorasi faktor-faktor yang mendukung dan menghambat keberhasilan penerapan model ini di SD Kecamatan Pulbala. Dalam penelitian ini, digunakan pendekatan kualitatif deskriptif dengan teknik pengumpulan data berupa observasi lapangan dan wawancara mendalam dengan guru di lima SD, yaitu SDN 1, SDN 6, SDN 14, SDN 22, dan SDN 23. Fokus penelitian terletak pada bagaimana model PBL diimplementasikan dalam konteks pembelajaran IPA, serta bagaimana guru dan siswa merespons perubahan pendekatan pembelajaran tersebut.</w:t>
      </w:r>
    </w:p>
    <w:p w14:paraId="2232D123"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sidRPr="006B22BF">
        <w:rPr>
          <w:rFonts w:ascii="Garamond" w:hAnsi="Garamond"/>
        </w:rPr>
        <w:t>Kebaruan penelitian ini terletak pada fokusnya yang spesifik terhadap konteks pembelajaran IPA di sekolah dasar di daerah non-perkotaan yang memiliki keterbatasan dalam aspek sumber daya manusia dan infrastruktur pendidikan. Dengan demikian, penelitian ini tidak hanya memberikan kontribusi teoritis terhadap pengembangan model pembelajaran PBL dalam pendidikan dasar, tetapi juga kontribusi praktis dalam bentuk rekomendasi implementatif yang dapat digunakan oleh pendidik dan pengambil kebijakan pendidikan dasar di daerah. Rumusan masalah yang diangkat dalam penelitian ini adalah: (1) Bagaimana implementasi model PBL dalam pembelajaran IPA di SD Kecamatan Pulbala? (2) Apa saja faktor pendukung dan penghambat dalam penerapan model PBL tersebut? (3) Sejauh mana dampak penerapan PBL terhadap pemahaman konsep IPA siswa?</w:t>
      </w:r>
    </w:p>
    <w:p w14:paraId="128DF7EC"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sidRPr="006B22BF">
        <w:rPr>
          <w:rFonts w:ascii="Garamond" w:hAnsi="Garamond"/>
        </w:rPr>
        <w:t xml:space="preserve">State of the art dari penelitian ini menunjukkan bahwa meskipun model PBL telah banyak diterapkan dalam berbagai konteks pendidikan, penerapannya dalam pendidikan dasar di daerah dengan keterbatasan sumber daya masih jarang diteliti secara mendalam. Dalam hal ini, penelitian oleh </w:t>
      </w:r>
      <w:r w:rsidRPr="006B22BF">
        <w:rPr>
          <w:rFonts w:ascii="Garamond" w:hAnsi="Garamond"/>
        </w:rPr>
        <w:fldChar w:fldCharType="begin" w:fldLock="1"/>
      </w:r>
      <w:r w:rsidRPr="006B22BF">
        <w:rPr>
          <w:rFonts w:ascii="Garamond" w:hAnsi="Garamond"/>
        </w:rPr>
        <w:instrText>ADDIN CSL_CITATION {"citationItems":[{"id":"ITEM-1","itemData":{"DOI":"10.29303/jppipa.v9i11.4171","author":[{"dropping-particle":"","family":"Karimah","given":"Fuadatul","non-dropping-particle":"","parse-names":false,"suffix":""},{"dropping-particle":"","family":"Wulandari","given":"Fitria","non-dropping-particle":"","parse-names":false,"suffix":""}],"container-title":"Jurnal Penelitian Pendidikan Ipa","id":"ITEM-1","issue":"11","issued":{"date-parts":[["2023"]]},"page":"10446-10456","title":"The Influence of an Integrated STEM Project-Based Learning Toward Science Literacy Abilities Students in Elementary School","type":"article-journal","volume":"9"},"uris":["http://www.mendeley.com/documents/?uuid=030099a7-44b2-44f1-82bc-f9574c157aca"]}],"mendeley":{"formattedCitation":"(Karimah &amp; Wulandari, 2023)","plainTextFormattedCitation":"(Karimah &amp; Wulandari, 2023)","previouslyFormattedCitation":"(Karimah &amp; Wulandari, 2023)"},"properties":{"noteIndex":0},"schema":"https://github.com/citation-style-language/schema/raw/master/csl-citation.json"}</w:instrText>
      </w:r>
      <w:r w:rsidRPr="006B22BF">
        <w:rPr>
          <w:rFonts w:ascii="Garamond" w:hAnsi="Garamond"/>
        </w:rPr>
        <w:fldChar w:fldCharType="separate"/>
      </w:r>
      <w:r w:rsidRPr="006B22BF">
        <w:rPr>
          <w:rFonts w:ascii="Garamond" w:hAnsi="Garamond"/>
          <w:noProof/>
        </w:rPr>
        <w:t>(Karimah &amp; Wulandari, 2023)</w:t>
      </w:r>
      <w:r w:rsidRPr="006B22BF">
        <w:rPr>
          <w:rFonts w:ascii="Garamond" w:hAnsi="Garamond"/>
        </w:rPr>
        <w:fldChar w:fldCharType="end"/>
      </w:r>
      <w:r w:rsidRPr="006B22BF">
        <w:rPr>
          <w:rFonts w:ascii="Garamond" w:hAnsi="Garamond"/>
        </w:rPr>
        <w:t xml:space="preserve"> yang menunjukkan peningkatan literasi sains melalui PBL dapat dijadikan sebagai titik tolak. Namun, penelitian ini mengambil pendekatan yang lebih kontekstual dan grounded dengan mengeksplorasi dinamika pembelajaran di sekolah-sekolah dasar di Kecamatan Pulbala, yang merepresentasikan kondisi daerah-daerah dengan sumber daya terbatas. Hal ini menjadi kekuatan utama dari penelitian ini dibandingkan dengan studi-studi sebelumnya yang dilakukan di kota-kota besar dengan fasilitas pendidikan yang lebih lengkap.</w:t>
      </w:r>
    </w:p>
    <w:p w14:paraId="6B6CC1CB" w14:textId="77777777" w:rsidR="00DB05BE" w:rsidRPr="006B22BF" w:rsidRDefault="00DB05BE" w:rsidP="00984EFE">
      <w:pPr>
        <w:pStyle w:val="NormalWeb"/>
        <w:spacing w:before="0" w:beforeAutospacing="0" w:after="0" w:afterAutospacing="0" w:line="360" w:lineRule="auto"/>
        <w:ind w:firstLine="567"/>
        <w:jc w:val="both"/>
        <w:rPr>
          <w:rFonts w:ascii="Garamond" w:hAnsi="Garamond"/>
        </w:rPr>
      </w:pPr>
      <w:r w:rsidRPr="006B22BF">
        <w:rPr>
          <w:rFonts w:ascii="Garamond" w:hAnsi="Garamond"/>
        </w:rPr>
        <w:t>Dari segi metodologi, pendekatan kualitatif yang digunakan dalam penelitian ini memberikan keunggulan dalam menggali pemahaman mendalam tentang persepsi guru, pengalaman siswa, dan konteks implementasi PBL secara nyata. Pendekatan ini memungkinkan eksplorasi faktor-faktor kontekstual yang memengaruhi keberhasilan penerapan model, yang tidak dapat dijangkau oleh pendekatan kuantitatif semata. Dengan menggunakan wawancara mendalam dan observasi lapangan, penelitian ini mampu menghadirkan narasi yang kaya tentang bagaimana PBL diterapkan di lapangan, termasuk tantangan dan strategi adaptasi yang dilakukan oleh para guru. Aspek ini merupakan kebaruan penting yang belum banyak diungkap dalam literatur terkait pembelajaran berbasis masalah di tingkat pendidikan dasar.</w:t>
      </w:r>
    </w:p>
    <w:p w14:paraId="46537744" w14:textId="77777777" w:rsidR="00DB05BE" w:rsidRDefault="00DB05BE" w:rsidP="00984EFE">
      <w:pPr>
        <w:spacing w:line="360" w:lineRule="auto"/>
        <w:ind w:leftChars="0" w:left="0" w:firstLineChars="0" w:firstLine="567"/>
        <w:jc w:val="both"/>
        <w:rPr>
          <w:rFonts w:ascii="Garamond" w:hAnsi="Garamond"/>
          <w:sz w:val="24"/>
          <w:szCs w:val="24"/>
        </w:rPr>
      </w:pPr>
      <w:r w:rsidRPr="006B22BF">
        <w:rPr>
          <w:rFonts w:ascii="Garamond" w:hAnsi="Garamond"/>
          <w:sz w:val="24"/>
          <w:szCs w:val="24"/>
        </w:rPr>
        <w:t>Dengan memperhatikan urgensi peningkatan kualitas pembelajaran IPA di SD Kecamatan Pulbala dan potensi yang dimiliki oleh model PBL dalam menjawab tantangan tersebut, maka penelitian ini menjadi sangat penting. Hasil dari penelitian ini diharapkan dapat memberikan kontribusi nyata bagi peningkatan mutu pendidikan IPA di tingkat sekolah dasar, khususnya di daerah-daerah dengan kondisi serupa. Penelitian ini juga diharapkan dapat menjadi referensi dalam merancang pelatihan guru, pengembangan kurikulum kontekstual, serta kebijakan pendidikan yang lebih inklusif dan berbasis bukti.</w:t>
      </w:r>
    </w:p>
    <w:p w14:paraId="5B4308E9" w14:textId="77777777" w:rsidR="00984EFE" w:rsidRPr="006B22BF" w:rsidRDefault="00984EFE" w:rsidP="00984EFE">
      <w:pPr>
        <w:spacing w:line="360" w:lineRule="auto"/>
        <w:ind w:leftChars="0" w:left="0" w:firstLineChars="0" w:firstLine="567"/>
        <w:jc w:val="both"/>
        <w:rPr>
          <w:rFonts w:ascii="Garamond" w:hAnsi="Garamond"/>
          <w:sz w:val="24"/>
          <w:szCs w:val="24"/>
        </w:rPr>
      </w:pPr>
    </w:p>
    <w:p w14:paraId="0B13428C" w14:textId="77777777" w:rsidR="00DB05BE" w:rsidRPr="00984EFE" w:rsidRDefault="00DB05BE" w:rsidP="00DB05BE">
      <w:pPr>
        <w:spacing w:line="360" w:lineRule="auto"/>
        <w:ind w:left="1" w:hanging="3"/>
        <w:jc w:val="both"/>
        <w:rPr>
          <w:rFonts w:ascii="Garamond" w:eastAsia="Times New Roman" w:hAnsi="Garamond" w:cs="Times New Roman"/>
          <w:sz w:val="28"/>
          <w:szCs w:val="28"/>
          <w:lang w:eastAsia="en-ID"/>
        </w:rPr>
      </w:pPr>
      <w:r w:rsidRPr="00984EFE">
        <w:rPr>
          <w:rFonts w:ascii="Garamond" w:eastAsia="Times New Roman" w:hAnsi="Garamond" w:cs="Times New Roman"/>
          <w:b/>
          <w:bCs/>
          <w:sz w:val="28"/>
          <w:szCs w:val="28"/>
          <w:lang w:eastAsia="en-ID"/>
        </w:rPr>
        <w:t>METODE PENELITIAN</w:t>
      </w:r>
    </w:p>
    <w:p w14:paraId="7CECBC56" w14:textId="77777777" w:rsidR="00DB05BE" w:rsidRPr="00581452" w:rsidRDefault="00DB05BE" w:rsidP="00984EFE">
      <w:pPr>
        <w:pStyle w:val="NormalWeb"/>
        <w:spacing w:before="0" w:beforeAutospacing="0" w:after="0" w:afterAutospacing="0" w:line="360" w:lineRule="auto"/>
        <w:ind w:firstLine="567"/>
        <w:jc w:val="both"/>
        <w:rPr>
          <w:rFonts w:ascii="Garamond" w:hAnsi="Garamond"/>
        </w:rPr>
      </w:pPr>
      <w:r w:rsidRPr="00581452">
        <w:rPr>
          <w:rFonts w:ascii="Garamond" w:hAnsi="Garamond"/>
        </w:rPr>
        <w:t>Penelitian ini menggunakan pendekatan kualitatif dengan desain studi kasus deskriptif untuk mengeksplorasi implementasi model Problem Based Learning (PBL) dalam pembelajaran Ilmu Pengetahuan Alam (IPA) di sekolah dasar yang berada di Kecamatan Pulbala. Pendekatan ini dipilih karena sesuai dengan tujuan utama penelitian, yaitu memahami secara mendalam praktik pembelajaran PBL dari sudut pandang guru serta dinamika kelas yang berlangsung selama proses pembelajaran. Pendekatan kualitatif memungkinkan peneliti untuk menangkap konteks fokus dan budaya yang memengaruhi proses pembelajaran, serta memberikan gambaran yang lebih utuh mengenai pengalaman dan persepsi guru terhadap penerapan PBL.</w:t>
      </w:r>
    </w:p>
    <w:p w14:paraId="21023A63" w14:textId="77777777" w:rsidR="00DB05BE" w:rsidRPr="00581452" w:rsidRDefault="00DB05BE" w:rsidP="00984EFE">
      <w:pPr>
        <w:pStyle w:val="NormalWeb"/>
        <w:spacing w:before="0" w:beforeAutospacing="0" w:after="0" w:afterAutospacing="0" w:line="360" w:lineRule="auto"/>
        <w:ind w:firstLine="567"/>
        <w:jc w:val="both"/>
        <w:rPr>
          <w:rFonts w:ascii="Garamond" w:hAnsi="Garamond"/>
        </w:rPr>
      </w:pPr>
      <w:r w:rsidRPr="00581452">
        <w:rPr>
          <w:rFonts w:ascii="Garamond" w:hAnsi="Garamond"/>
        </w:rPr>
        <w:t>Subjek dalam penelitian ini adalah guru-guru kelas di lima sekolah dasar negeri di Kecamatan Pulbala, yaitu SDN 6, SDN 1, SDN 14, SDN 22, dan SDN 23. Pemilihan lima sekolah ini didasarkan pada pertimbangan keterwakilan dan kesediaan institusi untuk berpartisipasi dalam studi, serta adanya praktik pembelajaran IPA yang relevan untuk dikaji melalui pendekatan PBL. Para guru yang menjadi informan memiliki pengalaman langsung dalam mengimplementasikan model PBL dalam pembelajaran IPA, sehingga informasi yang diperoleh diharapkan merefleksikan kondisi riil di lapangan.</w:t>
      </w:r>
    </w:p>
    <w:p w14:paraId="6D86A747" w14:textId="77777777" w:rsidR="00DB05BE" w:rsidRPr="00581452" w:rsidRDefault="00DB05BE" w:rsidP="00984EFE">
      <w:pPr>
        <w:pStyle w:val="NormalWeb"/>
        <w:spacing w:before="0" w:beforeAutospacing="0" w:after="0" w:afterAutospacing="0" w:line="360" w:lineRule="auto"/>
        <w:ind w:firstLine="567"/>
        <w:jc w:val="both"/>
        <w:rPr>
          <w:rFonts w:ascii="Garamond" w:hAnsi="Garamond"/>
        </w:rPr>
      </w:pPr>
      <w:r w:rsidRPr="00581452">
        <w:rPr>
          <w:rFonts w:ascii="Garamond" w:hAnsi="Garamond"/>
        </w:rPr>
        <w:t xml:space="preserve">Data dikumpulkan menggunakan dua Fokus utama, yaitu observasi lapangan dan wawancara mendalam. Observasi dilakukan secara langsung terhadap proses pembelajaran IPA di kelas, dengan fokus pada bagaimana guru merancang dan melaksanakan pembelajaran berbasis masalah, bagaimana siswa terlibat dalam diskusi kelompok, serta bagaimana guru memberikan fasilitasi terhadap proses pembelajaran yang menekankan pemecahan masalah. Teknik ini penting karena memungkinkan peneliti untuk mencatat interaksi nyata antara guru dan siswa, serta mengamati dinamika pembelajaran secara langsung </w:t>
      </w:r>
      <w:r w:rsidRPr="00581452">
        <w:rPr>
          <w:rFonts w:ascii="Garamond" w:hAnsi="Garamond"/>
        </w:rPr>
        <w:fldChar w:fldCharType="begin" w:fldLock="1"/>
      </w:r>
      <w:r w:rsidRPr="00581452">
        <w:rPr>
          <w:rFonts w:ascii="Garamond" w:hAnsi="Garamond"/>
        </w:rPr>
        <w:instrText>ADDIN CSL_CITATION {"citationItems":[{"id":"ITEM-1","itemData":{"DOI":"10.4103/jehp.jehp_1566_20","author":[{"dropping-particle":"","family":"Khorasani-Zavareh","given":"Davoud","non-dropping-particle":"","parse-names":false,"suffix":""},{"dropping-particle":"","family":"Safi</w:instrText>
      </w:r>
      <w:r w:rsidRPr="00581452">
        <w:rPr>
          <w:rFonts w:ascii="Cambria Math" w:hAnsi="Cambria Math" w:cs="Cambria Math"/>
        </w:rPr>
        <w:instrText>‐</w:instrText>
      </w:r>
      <w:r w:rsidRPr="00581452">
        <w:rPr>
          <w:rFonts w:ascii="Garamond" w:hAnsi="Garamond"/>
        </w:rPr>
        <w:instrText>Keykaleh","given":"Meysam","non-dropping-particle":"","parse-names":false,"suffix":""},{"dropping-particle":"","family":"Ghomian","given":"Zohreh","non-dropping-particle":"","parse-names":false,"suffix":""},{"dropping-particle":"","family":"Nateghinia","given":"Saeideh","non-dropping-particle":"","parse-names":false,"suffix":""},{"dropping-particle":"","family":"Safarpour","given":"Hamid","non-dropping-particle":"","parse-names":false,"suffix":""},{"dropping-particle":"","family":"Mohammadi","given":"Reza","non-dropping-particle":"","parse-names":false,"suffix":""}],"container-title":"Journal of Education and Health Promotion","id":"ITEM-1","issue":"1","issued":{"date-parts":[["2021"]]},"page":"312","title":"Barriers and Requirements in the Off-Line Emergency Medical Protocols Implementation in Iranian Pre-Hospital System: A Qualitative Study","type":"article-journal","volume":"10"},"uris":["http://www.mendeley.com/documents/?uuid=9fcf8793-d883-4a47-8749-19088779245d"]}],"mendeley":{"formattedCitation":"(Khorasani-Zavareh et al., 2021)","plainTextFormattedCitation":"(Khorasani-Zavareh et al., 2021)","previouslyFormattedCitation":"(Khorasani-Zavareh et al., 2021)"},"properties":{"noteIndex":0},"schema":"https://github.com/citation-style-language/schema/raw/master/csl-citation.json"}</w:instrText>
      </w:r>
      <w:r w:rsidRPr="00581452">
        <w:rPr>
          <w:rFonts w:ascii="Garamond" w:hAnsi="Garamond"/>
        </w:rPr>
        <w:fldChar w:fldCharType="separate"/>
      </w:r>
      <w:r w:rsidRPr="00581452">
        <w:rPr>
          <w:rFonts w:ascii="Garamond" w:hAnsi="Garamond"/>
          <w:noProof/>
        </w:rPr>
        <w:t>(Khorasani-Zavareh et al., 2021)</w:t>
      </w:r>
      <w:r w:rsidRPr="00581452">
        <w:rPr>
          <w:rFonts w:ascii="Garamond" w:hAnsi="Garamond"/>
        </w:rPr>
        <w:fldChar w:fldCharType="end"/>
      </w:r>
    </w:p>
    <w:p w14:paraId="61CC3B4A" w14:textId="77777777" w:rsidR="00DB05BE" w:rsidRPr="00581452" w:rsidRDefault="00DB05BE" w:rsidP="00984EFE">
      <w:pPr>
        <w:pStyle w:val="NormalWeb"/>
        <w:spacing w:before="0" w:beforeAutospacing="0" w:after="0" w:afterAutospacing="0" w:line="360" w:lineRule="auto"/>
        <w:ind w:firstLine="567"/>
        <w:jc w:val="both"/>
        <w:rPr>
          <w:rFonts w:ascii="Garamond" w:hAnsi="Garamond"/>
        </w:rPr>
      </w:pPr>
      <w:r w:rsidRPr="00581452">
        <w:rPr>
          <w:rFonts w:ascii="Garamond" w:hAnsi="Garamond"/>
        </w:rPr>
        <w:t xml:space="preserve">Wawancara mendalam dilakukan kepada guru sebagai informan utama. Wawancara ini bertujuan menggali persepsi, keyakinan, dan pengalaman guru selama mengimplementasikan model PBL dalam mata pelajaran IPA. Selain itu, wawancara juga digunakan untuk mengidentifikasi tantangan yang mereka hadapi, dukungan yang tersedia dari sekolah, serta dampak penerapan model terhadap motivasi belajar siswa. Pendekatan ini memberikan ruang bagi informan untuk mengekspresikan pandangan secara bebas dan mendalam, serta memungkinkan peneliti mendapatkan data yang kaya secara naratif </w:t>
      </w:r>
      <w:r w:rsidRPr="00581452">
        <w:rPr>
          <w:rFonts w:ascii="Garamond" w:hAnsi="Garamond"/>
        </w:rPr>
        <w:fldChar w:fldCharType="begin" w:fldLock="1"/>
      </w:r>
      <w:r w:rsidRPr="00581452">
        <w:rPr>
          <w:rFonts w:ascii="Garamond" w:hAnsi="Garamond"/>
        </w:rPr>
        <w:instrText>ADDIN CSL_CITATION {"citationItems":[{"id":"ITEM-1","itemData":{"DOI":"10.33650/al-tanzim.v8i1.6542","author":[{"dropping-particle":"","family":"Fathurrahman","given":"Fathurrahman","non-dropping-particle":"","parse-names":false,"suffix":""},{"dropping-particle":"","family":"Fitriyah","given":"Lailatul","non-dropping-particle":"","parse-names":false,"suffix":""},{"dropping-particle":"","family":"Aini","given":"Tsamar N","non-dropping-particle":"","parse-names":false,"suffix":""},{"dropping-particle":"","family":"Adeoye","given":"Moses A","non-dropping-particle":"","parse-names":false,"suffix":""},{"dropping-particle":"","family":"Hakim","given":"Ahmad M","non-dropping-particle":"","parse-names":false,"suffix":""}],"container-title":"Al-Tanzim Jurnal Manajemen Pendidikan Islam","id":"ITEM-1","issue":"1","issued":{"date-parts":[["2024"]]},"page":"133-145","title":"Optimizing Madrasah Quality: A Strategic Approach to Human Resource Management","type":"article-journal","volume":"8"},"uris":["http://www.mendeley.com/documents/?uuid=c7b5ba48-230d-4296-85d0-e178339a08eb"]}],"mendeley":{"formattedCitation":"(Fathurrahman et al., 2024)","plainTextFormattedCitation":"(Fathurrahman et al., 2024)","previouslyFormattedCitation":"(Fathurrahman et al., 2024)"},"properties":{"noteIndex":0},"schema":"https://github.com/citation-style-language/schema/raw/master/csl-citation.json"}</w:instrText>
      </w:r>
      <w:r w:rsidRPr="00581452">
        <w:rPr>
          <w:rFonts w:ascii="Garamond" w:hAnsi="Garamond"/>
        </w:rPr>
        <w:fldChar w:fldCharType="separate"/>
      </w:r>
      <w:r w:rsidRPr="00581452">
        <w:rPr>
          <w:rFonts w:ascii="Garamond" w:hAnsi="Garamond"/>
          <w:noProof/>
        </w:rPr>
        <w:t>(Fathurrahman et al., 2024)</w:t>
      </w:r>
      <w:r w:rsidRPr="00581452">
        <w:rPr>
          <w:rFonts w:ascii="Garamond" w:hAnsi="Garamond"/>
        </w:rPr>
        <w:fldChar w:fldCharType="end"/>
      </w:r>
      <w:r w:rsidRPr="00581452">
        <w:rPr>
          <w:rFonts w:ascii="Garamond" w:hAnsi="Garamond"/>
        </w:rPr>
        <w:t>.</w:t>
      </w:r>
    </w:p>
    <w:p w14:paraId="730B6052" w14:textId="77777777" w:rsidR="00DB05BE" w:rsidRPr="00581452" w:rsidRDefault="00DB05BE" w:rsidP="00984EFE">
      <w:pPr>
        <w:pStyle w:val="NormalWeb"/>
        <w:spacing w:before="0" w:beforeAutospacing="0" w:after="0" w:afterAutospacing="0" w:line="360" w:lineRule="auto"/>
        <w:ind w:firstLine="567"/>
        <w:jc w:val="both"/>
        <w:rPr>
          <w:rFonts w:ascii="Garamond" w:hAnsi="Garamond"/>
        </w:rPr>
      </w:pPr>
      <w:r w:rsidRPr="00581452">
        <w:rPr>
          <w:rFonts w:ascii="Garamond" w:hAnsi="Garamond"/>
        </w:rPr>
        <w:t xml:space="preserve">Data yang diperoleh dari observasi dan wawancara kemudian dianalisis secara tematik, dengan langkah-langkah mulai dari transkripsi data, pengkodean, pengelompokan kategori, hingga penarikan tema-tema utama. Analisis ini difokuskan pada pencarian pola-pola tertentu yang menunjukkan keberhasilan atau kendala dalam penerapan PBL, seperti strategi pengajaran, keterlibatan siswa, dan dukungan kelembagaan. Proses triangulasi data dari dua sumber berbeda digunakan untuk meningkatkan validitas temuan </w:t>
      </w:r>
      <w:r w:rsidRPr="00581452">
        <w:rPr>
          <w:rFonts w:ascii="Garamond" w:hAnsi="Garamond"/>
        </w:rPr>
        <w:fldChar w:fldCharType="begin" w:fldLock="1"/>
      </w:r>
      <w:r w:rsidRPr="00581452">
        <w:rPr>
          <w:rFonts w:ascii="Garamond" w:hAnsi="Garamond"/>
        </w:rPr>
        <w:instrText>ADDIN CSL_CITATION {"citationItems":[{"id":"ITEM-1","itemData":{"DOI":"10.1177/21582440231214893","author":[{"dropping-particle":"","family":"Krishnan","given":"Isai A","non-dropping-particle":"","parse-names":false,"suffix":""},{"dropping-particle":"","family":"Maniam","given":"Mahendran","non-dropping-particle":"","parse-names":false,"suffix":""},{"dropping-particle":"","family":"Mokhtar","given":"Mazlin M","non-dropping-particle":"","parse-names":false,"suffix":""}],"container-title":"Sage Open","id":"ITEM-1","issue":"1","issued":{"date-parts":[["2024"]]},"title":"An Appraisal Analysis of the Performance of Malaysian Fresh Graduates in a Job Interview","type":"article-journal","volume":"14"},"uris":["http://www.mendeley.com/documents/?uuid=89d752d9-e52e-46d4-bfc4-c896070158a1"]}],"mendeley":{"formattedCitation":"(Krishnan et al., 2024)","plainTextFormattedCitation":"(Krishnan et al., 2024)","previouslyFormattedCitation":"(Krishnan et al., 2024)"},"properties":{"noteIndex":0},"schema":"https://github.com/citation-style-language/schema/raw/master/csl-citation.json"}</w:instrText>
      </w:r>
      <w:r w:rsidRPr="00581452">
        <w:rPr>
          <w:rFonts w:ascii="Garamond" w:hAnsi="Garamond"/>
        </w:rPr>
        <w:fldChar w:fldCharType="separate"/>
      </w:r>
      <w:r w:rsidRPr="00581452">
        <w:rPr>
          <w:rFonts w:ascii="Garamond" w:hAnsi="Garamond"/>
          <w:noProof/>
        </w:rPr>
        <w:t>(Krishnan et al., 2024)</w:t>
      </w:r>
      <w:r w:rsidRPr="00581452">
        <w:rPr>
          <w:rFonts w:ascii="Garamond" w:hAnsi="Garamond"/>
        </w:rPr>
        <w:fldChar w:fldCharType="end"/>
      </w:r>
      <w:r w:rsidRPr="00581452">
        <w:rPr>
          <w:rFonts w:ascii="Garamond" w:hAnsi="Garamond"/>
        </w:rPr>
        <w:t>.</w:t>
      </w:r>
    </w:p>
    <w:p w14:paraId="167B0CD9" w14:textId="77777777" w:rsidR="00DB05BE" w:rsidRDefault="00DB05BE" w:rsidP="00984EFE">
      <w:pPr>
        <w:spacing w:line="360" w:lineRule="auto"/>
        <w:ind w:leftChars="0" w:left="0" w:firstLineChars="0" w:firstLine="567"/>
        <w:jc w:val="both"/>
        <w:rPr>
          <w:rFonts w:ascii="Garamond" w:eastAsia="Times New Roman" w:hAnsi="Garamond" w:cs="Times New Roman"/>
          <w:sz w:val="24"/>
          <w:szCs w:val="24"/>
          <w:lang w:eastAsia="en-ID"/>
        </w:rPr>
      </w:pPr>
      <w:r w:rsidRPr="00581452">
        <w:rPr>
          <w:rFonts w:ascii="Garamond" w:hAnsi="Garamond"/>
          <w:sz w:val="24"/>
          <w:szCs w:val="24"/>
        </w:rPr>
        <w:t xml:space="preserve">Pemilihan metode kualitatif deskriptif dalam studi ini didasarkan pada kebutuhan untuk menjelaskan fenomena pembelajaran secara kontekstual dan mendalam, yang tidak dapat dicapai melalui pendekatan kuantitatif. Hasil dari penelitian ini diharapkan dapat memberikan kontribusi terhadap pengembangan strategi pembelajaran IPA yang lebih inovatif dan efektif di tingkat sekolah dasar, serta menjadi dasar dalam perumusan kebijakan pelatihan guru dan pengembangan kurikulum yang lebih adaptif terhadap kebutuhan siswa </w:t>
      </w:r>
      <w:r w:rsidRPr="00581452">
        <w:rPr>
          <w:rFonts w:ascii="Garamond" w:hAnsi="Garamond"/>
          <w:sz w:val="24"/>
          <w:szCs w:val="24"/>
        </w:rPr>
        <w:fldChar w:fldCharType="begin" w:fldLock="1"/>
      </w:r>
      <w:r w:rsidRPr="00581452">
        <w:rPr>
          <w:rFonts w:ascii="Garamond" w:hAnsi="Garamond"/>
          <w:sz w:val="24"/>
          <w:szCs w:val="24"/>
        </w:rPr>
        <w:instrText>ADDIN CSL_CITATION {"citationItems":[{"id":"ITEM-1","itemData":{"DOI":"10.35445/alishlah.v16i1.4071","author":[{"dropping-particle":"","family":"Kejora","given":"Muhamad T B","non-dropping-particle":"","parse-names":false,"suffix":""},{"dropping-particle":"","family":"Nurdin","given":"Diding","non-dropping-particle":"","parse-names":false,"suffix":""},{"dropping-particle":"","family":"Prihatin","given":"Eka","non-dropping-particle":"","parse-names":false,"suffix":""}],"container-title":"Al-Ishlah Jurnal Pendidikan","id":"ITEM-1","issue":"1","issued":{"date-parts":[["2024"]]},"page":"428-439","title":"Blue Ocean Strategy: Review of Applications at Nature Elementary School Purwakarta","type":"article-journal","volume":"16"},"uris":["http://www.mendeley.com/documents/?uuid=b8933f1d-6b40-4ba3-ae5a-0458eb6af857"]}],"mendeley":{"formattedCitation":"(Kejora et al., 2024)","plainTextFormattedCitation":"(Kejora et al., 2024)","previouslyFormattedCitation":"(Kejora et al., 2024)"},"properties":{"noteIndex":0},"schema":"https://github.com/citation-style-language/schema/raw/master/csl-citation.json"}</w:instrText>
      </w:r>
      <w:r w:rsidRPr="00581452">
        <w:rPr>
          <w:rFonts w:ascii="Garamond" w:hAnsi="Garamond"/>
          <w:sz w:val="24"/>
          <w:szCs w:val="24"/>
        </w:rPr>
        <w:fldChar w:fldCharType="separate"/>
      </w:r>
      <w:r w:rsidRPr="00581452">
        <w:rPr>
          <w:rFonts w:ascii="Garamond" w:hAnsi="Garamond"/>
          <w:noProof/>
          <w:sz w:val="24"/>
          <w:szCs w:val="24"/>
        </w:rPr>
        <w:t>(Kejora et al., 2024)</w:t>
      </w:r>
      <w:r w:rsidRPr="00581452">
        <w:rPr>
          <w:rFonts w:ascii="Garamond" w:hAnsi="Garamond"/>
          <w:sz w:val="24"/>
          <w:szCs w:val="24"/>
        </w:rPr>
        <w:fldChar w:fldCharType="end"/>
      </w:r>
      <w:r w:rsidRPr="00581452">
        <w:rPr>
          <w:rFonts w:ascii="Garamond" w:eastAsia="Times New Roman" w:hAnsi="Garamond" w:cs="Times New Roman"/>
          <w:sz w:val="24"/>
          <w:szCs w:val="24"/>
          <w:lang w:eastAsia="en-ID"/>
        </w:rPr>
        <w:t>.</w:t>
      </w:r>
    </w:p>
    <w:p w14:paraId="0EDA8FFE" w14:textId="77777777" w:rsidR="00984EFE" w:rsidRPr="00581452" w:rsidRDefault="00984EFE" w:rsidP="00984EFE">
      <w:pPr>
        <w:spacing w:line="360" w:lineRule="auto"/>
        <w:ind w:leftChars="0" w:left="0" w:firstLineChars="0" w:firstLine="567"/>
        <w:jc w:val="both"/>
        <w:rPr>
          <w:rFonts w:ascii="Garamond" w:eastAsia="Times New Roman" w:hAnsi="Garamond" w:cs="Times New Roman"/>
          <w:sz w:val="24"/>
          <w:szCs w:val="24"/>
          <w:lang w:eastAsia="en-ID"/>
        </w:rPr>
      </w:pPr>
    </w:p>
    <w:p w14:paraId="09A89968" w14:textId="77777777" w:rsidR="00DB05BE" w:rsidRPr="00984EFE" w:rsidRDefault="00DB05BE" w:rsidP="00DB05BE">
      <w:pPr>
        <w:spacing w:line="360" w:lineRule="auto"/>
        <w:ind w:leftChars="0" w:left="0" w:firstLineChars="0" w:firstLine="0"/>
        <w:jc w:val="both"/>
        <w:rPr>
          <w:rFonts w:ascii="Garamond" w:hAnsi="Garamond"/>
          <w:b/>
          <w:bCs/>
          <w:sz w:val="28"/>
          <w:szCs w:val="28"/>
        </w:rPr>
      </w:pPr>
      <w:r w:rsidRPr="00984EFE">
        <w:rPr>
          <w:rStyle w:val="Strong"/>
          <w:rFonts w:ascii="Garamond" w:hAnsi="Garamond"/>
          <w:sz w:val="28"/>
          <w:szCs w:val="28"/>
        </w:rPr>
        <w:t>HASIL DAN PEMBAHASAN</w:t>
      </w:r>
    </w:p>
    <w:p w14:paraId="0BB826EF" w14:textId="3A8E71A5" w:rsidR="00DB05BE" w:rsidRPr="002934A1" w:rsidRDefault="00DB05BE" w:rsidP="00DB05BE">
      <w:pPr>
        <w:spacing w:line="360" w:lineRule="auto"/>
        <w:ind w:leftChars="0" w:left="0" w:firstLineChars="0" w:firstLine="720"/>
        <w:jc w:val="both"/>
        <w:rPr>
          <w:rFonts w:ascii="Garamond" w:eastAsia="Times New Roman" w:hAnsi="Garamond" w:cs="Times New Roman"/>
          <w:sz w:val="24"/>
          <w:szCs w:val="24"/>
          <w:lang w:eastAsia="en-ID"/>
        </w:rPr>
      </w:pPr>
      <w:r w:rsidRPr="002934A1">
        <w:rPr>
          <w:rFonts w:ascii="Garamond" w:eastAsia="Times New Roman" w:hAnsi="Garamond" w:cs="Times New Roman"/>
          <w:sz w:val="24"/>
          <w:szCs w:val="24"/>
          <w:lang w:eastAsia="en-ID"/>
        </w:rPr>
        <w:t>Penelitian ini bertujuan untuk menggambarkan implementasi model Problem Based Learning (PBL) dalam pembelajaran Ilmu Pengetahuan Alam (IPA) di sekolah dasar (SD) melalui pendekatan kualitatif studi kasus. Fokus utama terletak pada pemahaman dan kesiapan guru, keterlibatan aktif siswa, serta tantangan dalam penerapan PBL. Data dikumpulkan melalui observasi kelas, wawancara dengan guru, dan analisis dokumentasi di lima sekolah dasar di Kecamatan Pulubala. Melalui analisis tematik, ditemukan bahwa implementasi PBL di lapangan menunjukkan variasi dalam kesiapan guru dan keterlibatan siswa, serta menghadapi tantangan yang berkaitan dengan sumber daya dan pelatihan. Hasil ini dianalisis berdasarkan teori dan temuan sebelumnya dalam literatur pendidikan, yang menunjukkan bahwa keberhasilan penerapan PBL sangat bergantung pada dukungan sistemik dan kesiapan individu pelaku pendidikan. Bagian berikut ini akan menguraikan secara sistematis hasil temuan berdasarkan tiga fokus utama penelitian.</w:t>
      </w:r>
    </w:p>
    <w:p w14:paraId="32BA6149" w14:textId="77777777" w:rsidR="00DB05BE" w:rsidRPr="002934A1" w:rsidRDefault="00DB05BE" w:rsidP="00DB05BE">
      <w:pPr>
        <w:spacing w:line="360" w:lineRule="auto"/>
        <w:ind w:left="0" w:hanging="2"/>
        <w:jc w:val="both"/>
        <w:outlineLvl w:val="3"/>
        <w:rPr>
          <w:rFonts w:ascii="Garamond" w:eastAsia="Times New Roman" w:hAnsi="Garamond" w:cs="Times New Roman"/>
          <w:b/>
          <w:bCs/>
          <w:sz w:val="24"/>
          <w:szCs w:val="24"/>
          <w:lang w:eastAsia="en-ID"/>
        </w:rPr>
      </w:pPr>
      <w:r w:rsidRPr="002934A1">
        <w:rPr>
          <w:rFonts w:ascii="Garamond" w:eastAsia="Times New Roman" w:hAnsi="Garamond" w:cs="Times New Roman"/>
          <w:b/>
          <w:bCs/>
          <w:sz w:val="24"/>
          <w:szCs w:val="24"/>
          <w:lang w:eastAsia="en-ID"/>
        </w:rPr>
        <w:t>Pemahaman dan Kesiapan Guru dalam Mengimplementasikan PBL</w:t>
      </w:r>
    </w:p>
    <w:p w14:paraId="33330BC8" w14:textId="77777777" w:rsidR="00DB05BE" w:rsidRPr="002934A1" w:rsidRDefault="00DB05BE" w:rsidP="00DB05BE">
      <w:pPr>
        <w:spacing w:line="360" w:lineRule="auto"/>
        <w:ind w:leftChars="0" w:left="0" w:firstLineChars="0" w:firstLine="720"/>
        <w:jc w:val="both"/>
        <w:rPr>
          <w:rFonts w:ascii="Garamond" w:eastAsia="Times New Roman" w:hAnsi="Garamond" w:cs="Times New Roman"/>
          <w:sz w:val="24"/>
          <w:szCs w:val="24"/>
          <w:lang w:eastAsia="en-ID"/>
        </w:rPr>
      </w:pPr>
      <w:r w:rsidRPr="002934A1">
        <w:rPr>
          <w:rFonts w:ascii="Garamond" w:eastAsia="Times New Roman" w:hAnsi="Garamond" w:cs="Times New Roman"/>
          <w:sz w:val="24"/>
          <w:szCs w:val="24"/>
          <w:lang w:eastAsia="en-ID"/>
        </w:rPr>
        <w:t xml:space="preserve">Hasil observasi dan wawancara menunjukkan bahwa sebagian besar guru memiliki pemahaman konseptual mengenai PBL, tetapi belum sepenuhnya siap secara praktikal untuk menerapkannya. Guru memahami bahwa PBL melibatkan penyajian masalah kontekstual yang mendorong siswa berpikir kritis dan kolaboratif. Namun, penerapan di kelas masih terbatas pada tataran permukaan, seperti pemberian soal cerita tanpa strategi pemecahan yang terstruktur. Sebagaimana dikemukakan oleh </w:t>
      </w:r>
      <w:r w:rsidRPr="002934A1">
        <w:rPr>
          <w:rFonts w:ascii="Garamond" w:eastAsia="Times New Roman" w:hAnsi="Garamond" w:cs="Times New Roman"/>
          <w:sz w:val="24"/>
          <w:szCs w:val="24"/>
          <w:lang w:eastAsia="en-ID"/>
        </w:rPr>
        <w:fldChar w:fldCharType="begin" w:fldLock="1"/>
      </w:r>
      <w:r w:rsidRPr="002934A1">
        <w:rPr>
          <w:rFonts w:ascii="Garamond" w:eastAsia="Times New Roman" w:hAnsi="Garamond" w:cs="Times New Roman"/>
          <w:sz w:val="24"/>
          <w:szCs w:val="24"/>
          <w:lang w:eastAsia="en-ID"/>
        </w:rPr>
        <w:instrText>ADDIN CSL_CITATION {"citationItems":[{"id":"ITEM-1","itemData":{"DOI":"10.52622/jam.v3i1.224","author":[{"dropping-particle":"","family":"Ginting","given":"Donny A","non-dropping-particle":"","parse-names":false,"suffix":""},{"dropping-particle":"","family":"Suprayetno","given":"Edi","non-dropping-particle":"","parse-names":false,"suffix":""},{"dropping-particle":"","family":"Rosmen","given":"","non-dropping-particle":"","parse-names":false,"suffix":""},{"dropping-particle":"","family":"Marpaung","given":"Fernandi D N","non-dropping-particle":"","parse-names":false,"suffix":""},{"dropping-particle":"","family":"Hasan","given":"Muhammad","non-dropping-particle":"","parse-names":false,"suffix":""}],"container-title":"Jurnal Abdimas Maduma","id":"ITEM-1","issue":"1","issued":{"date-parts":[["2024"]]},"page":"1-8","title":"Pelatihan Implementasi Model Pembelajaran Problem Based-Learning Bagi Guru SMP Swasta Mulia Hamparan Perak","type":"article-journal","volume":"3"},"uris":["http://www.mendeley.com/documents/?uuid=fba97dbc-095d-4b40-b6d2-6607b8709e6a"]}],"mendeley":{"formattedCitation":"(Ginting et al., 2024)","plainTextFormattedCitation":"(Ginting et al., 2024)","previouslyFormattedCitation":"(Ginting et al., 2024)"},"properties":{"noteIndex":0},"schema":"https://github.com/citation-style-language/schema/raw/master/csl-citation.json"}</w:instrText>
      </w:r>
      <w:r w:rsidRPr="002934A1">
        <w:rPr>
          <w:rFonts w:ascii="Garamond" w:eastAsia="Times New Roman" w:hAnsi="Garamond" w:cs="Times New Roman"/>
          <w:sz w:val="24"/>
          <w:szCs w:val="24"/>
          <w:lang w:eastAsia="en-ID"/>
        </w:rPr>
        <w:fldChar w:fldCharType="separate"/>
      </w:r>
      <w:r w:rsidRPr="002934A1">
        <w:rPr>
          <w:rFonts w:ascii="Garamond" w:eastAsia="Times New Roman" w:hAnsi="Garamond" w:cs="Times New Roman"/>
          <w:noProof/>
          <w:sz w:val="24"/>
          <w:szCs w:val="24"/>
          <w:lang w:eastAsia="en-ID"/>
        </w:rPr>
        <w:t>(Ginting et al., 2024)</w:t>
      </w:r>
      <w:r w:rsidRPr="002934A1">
        <w:rPr>
          <w:rFonts w:ascii="Garamond" w:eastAsia="Times New Roman" w:hAnsi="Garamond" w:cs="Times New Roman"/>
          <w:sz w:val="24"/>
          <w:szCs w:val="24"/>
          <w:lang w:eastAsia="en-ID"/>
        </w:rPr>
        <w:fldChar w:fldCharType="end"/>
      </w:r>
      <w:r w:rsidRPr="002934A1">
        <w:rPr>
          <w:rFonts w:ascii="Garamond" w:eastAsia="Times New Roman" w:hAnsi="Garamond" w:cs="Times New Roman"/>
          <w:sz w:val="24"/>
          <w:szCs w:val="24"/>
          <w:lang w:eastAsia="en-ID"/>
        </w:rPr>
        <w:t>, pelatihan menjadi faktor penting yang mempengaruhi kesiapan guru. Di lapangan, hanya dua dari lima guru yang telah mengikuti pelatihan formal tentang PBL.</w:t>
      </w:r>
    </w:p>
    <w:p w14:paraId="4857BE77" w14:textId="77777777" w:rsidR="00DB05BE" w:rsidRPr="002934A1" w:rsidRDefault="00DB05BE" w:rsidP="00DB05BE">
      <w:pPr>
        <w:spacing w:line="360" w:lineRule="auto"/>
        <w:ind w:leftChars="0" w:left="0" w:firstLineChars="0" w:firstLine="720"/>
        <w:jc w:val="both"/>
        <w:rPr>
          <w:rFonts w:ascii="Garamond" w:eastAsia="Times New Roman" w:hAnsi="Garamond" w:cs="Times New Roman"/>
          <w:sz w:val="24"/>
          <w:szCs w:val="24"/>
          <w:lang w:eastAsia="en-ID"/>
        </w:rPr>
      </w:pPr>
      <w:r w:rsidRPr="002934A1">
        <w:rPr>
          <w:rFonts w:ascii="Garamond" w:eastAsia="Times New Roman" w:hAnsi="Garamond" w:cs="Times New Roman"/>
          <w:sz w:val="24"/>
          <w:szCs w:val="24"/>
          <w:lang w:eastAsia="en-ID"/>
        </w:rPr>
        <w:t xml:space="preserve">Faktor lain yang berkontribusi terhadap kesiapan adalah motivasi. Guru yang memiliki semangat inovasi dan minat tinggi terhadap pengembangan model pembelajaran cenderung lebih berani mengimplementasikan PBL meskipun dengan keterbatasan. Hal ini sejalan dengan temuan </w:t>
      </w:r>
      <w:r w:rsidRPr="002934A1">
        <w:rPr>
          <w:rFonts w:ascii="Garamond" w:eastAsia="Times New Roman" w:hAnsi="Garamond" w:cs="Times New Roman"/>
          <w:sz w:val="24"/>
          <w:szCs w:val="24"/>
          <w:lang w:eastAsia="en-ID"/>
        </w:rPr>
        <w:fldChar w:fldCharType="begin" w:fldLock="1"/>
      </w:r>
      <w:r w:rsidRPr="002934A1">
        <w:rPr>
          <w:rFonts w:ascii="Garamond" w:eastAsia="Times New Roman" w:hAnsi="Garamond" w:cs="Times New Roman"/>
          <w:sz w:val="24"/>
          <w:szCs w:val="24"/>
          <w:lang w:eastAsia="en-ID"/>
        </w:rPr>
        <w:instrText>ADDIN CSL_CITATION {"citationItems":[{"id":"ITEM-1","itemData":{"DOI":"10.31004/edukatif.v3i6.1353","author":[{"dropping-particle":"","family":"Khaerunnas","given":"Harisma","non-dropping-particle":"","parse-names":false,"suffix":""},{"dropping-particle":"","family":"Rafsanjani","given":"Mohamad A","non-dropping-particle":"","parse-names":false,"suffix":""}],"container-title":"Edukatif Jurnal Ilmu Pendidikan","id":"ITEM-1","issue":"6","issued":{"date-parts":[["2021"]]},"page":"3946-3953","title":"Pengaruh Pengenalan Lapangan Persekolahan (PLP), Minat Mengajar, Dan Prestasi Belajar Terhadap Kesiapan Menjadi Guru Bagi Mahasiswa Pendidikan Ekonomi","type":"article-journal","volume":"3"},"uris":["http://www.mendeley.com/documents/?uuid=0a59016b-d7d6-42f0-9c75-fceb4fe2694a"]}],"mendeley":{"formattedCitation":"(Khaerunnas &amp; Rafsanjani, 2021)","plainTextFormattedCitation":"(Khaerunnas &amp; Rafsanjani, 2021)","previouslyFormattedCitation":"(Khaerunnas &amp; Rafsanjani, 2021)"},"properties":{"noteIndex":0},"schema":"https://github.com/citation-style-language/schema/raw/master/csl-citation.json"}</w:instrText>
      </w:r>
      <w:r w:rsidRPr="002934A1">
        <w:rPr>
          <w:rFonts w:ascii="Garamond" w:eastAsia="Times New Roman" w:hAnsi="Garamond" w:cs="Times New Roman"/>
          <w:sz w:val="24"/>
          <w:szCs w:val="24"/>
          <w:lang w:eastAsia="en-ID"/>
        </w:rPr>
        <w:fldChar w:fldCharType="separate"/>
      </w:r>
      <w:r w:rsidRPr="002934A1">
        <w:rPr>
          <w:rFonts w:ascii="Garamond" w:eastAsia="Times New Roman" w:hAnsi="Garamond" w:cs="Times New Roman"/>
          <w:noProof/>
          <w:sz w:val="24"/>
          <w:szCs w:val="24"/>
          <w:lang w:eastAsia="en-ID"/>
        </w:rPr>
        <w:t>(Khaerunnas &amp; Rafsanjani, 2021)</w:t>
      </w:r>
      <w:r w:rsidRPr="002934A1">
        <w:rPr>
          <w:rFonts w:ascii="Garamond" w:eastAsia="Times New Roman" w:hAnsi="Garamond" w:cs="Times New Roman"/>
          <w:sz w:val="24"/>
          <w:szCs w:val="24"/>
          <w:lang w:eastAsia="en-ID"/>
        </w:rPr>
        <w:fldChar w:fldCharType="end"/>
      </w:r>
      <w:r w:rsidRPr="002934A1">
        <w:rPr>
          <w:rFonts w:ascii="Garamond" w:eastAsia="Times New Roman" w:hAnsi="Garamond" w:cs="Times New Roman"/>
          <w:sz w:val="24"/>
          <w:szCs w:val="24"/>
          <w:lang w:eastAsia="en-ID"/>
        </w:rPr>
        <w:t xml:space="preserve"> mengenai pentingnya motivasi dalam kesiapan mengajar. Lingkungan sekolah juga turut menentukan kesiapan guru. Sekolah yang memberikan dukungan, baik berupa supervisi akademik maupun fasilitas belajar, cenderung memiliki guru yang lebih siap, sebagaimana disebutkan oleh </w:t>
      </w:r>
      <w:r w:rsidRPr="002934A1">
        <w:rPr>
          <w:rFonts w:ascii="Garamond" w:eastAsia="Times New Roman" w:hAnsi="Garamond" w:cs="Times New Roman"/>
          <w:sz w:val="24"/>
          <w:szCs w:val="24"/>
          <w:lang w:eastAsia="en-ID"/>
        </w:rPr>
        <w:fldChar w:fldCharType="begin" w:fldLock="1"/>
      </w:r>
      <w:r w:rsidRPr="002934A1">
        <w:rPr>
          <w:rFonts w:ascii="Garamond" w:eastAsia="Times New Roman" w:hAnsi="Garamond" w:cs="Times New Roman"/>
          <w:sz w:val="24"/>
          <w:szCs w:val="24"/>
          <w:lang w:eastAsia="en-ID"/>
        </w:rPr>
        <w:instrText>ADDIN CSL_CITATION {"citationItems":[{"id":"ITEM-1","itemData":{"DOI":"10.31764/jmm.v7i5.16697","author":[{"dropping-particle":"","family":"Haji","given":"Saleh","non-dropping-particle":"","parse-names":false,"suffix":""},{"dropping-particle":"","family":"Yumiati","given":"Yumiati","non-dropping-particle":"","parse-names":false,"suffix":""},{"dropping-particle":"","family":"Zamzaili","given":"Zamzaili","non-dropping-particle":"","parse-names":false,"suffix":""}],"container-title":"JMM (Jurnal Masyarakat Mandiri)","id":"ITEM-1","issue":"5","issued":{"date-parts":[["2023"]]},"page":"4397","title":"Meningkatkan Kemampuan Pemahaman Perangkat Pembelajaran Berbasis Problem-Based Learning Melalui Pelatihan Interaktif Bagi Guru-Guru Sekolah Dasar","type":"article-journal","volume":"7"},"uris":["http://www.mendeley.com/documents/?uuid=4e08df16-cae3-47ba-9d27-512842ab5f1e"]}],"mendeley":{"formattedCitation":"(Haji et al., 2023)","plainTextFormattedCitation":"(Haji et al., 2023)","previouslyFormattedCitation":"(Haji et al., 2023)"},"properties":{"noteIndex":0},"schema":"https://github.com/citation-style-language/schema/raw/master/csl-citation.json"}</w:instrText>
      </w:r>
      <w:r w:rsidRPr="002934A1">
        <w:rPr>
          <w:rFonts w:ascii="Garamond" w:eastAsia="Times New Roman" w:hAnsi="Garamond" w:cs="Times New Roman"/>
          <w:sz w:val="24"/>
          <w:szCs w:val="24"/>
          <w:lang w:eastAsia="en-ID"/>
        </w:rPr>
        <w:fldChar w:fldCharType="separate"/>
      </w:r>
      <w:r w:rsidRPr="002934A1">
        <w:rPr>
          <w:rFonts w:ascii="Garamond" w:eastAsia="Times New Roman" w:hAnsi="Garamond" w:cs="Times New Roman"/>
          <w:noProof/>
          <w:sz w:val="24"/>
          <w:szCs w:val="24"/>
          <w:lang w:eastAsia="en-ID"/>
        </w:rPr>
        <w:t>(Haji et al., 2023)</w:t>
      </w:r>
      <w:r w:rsidRPr="002934A1">
        <w:rPr>
          <w:rFonts w:ascii="Garamond" w:eastAsia="Times New Roman" w:hAnsi="Garamond" w:cs="Times New Roman"/>
          <w:sz w:val="24"/>
          <w:szCs w:val="24"/>
          <w:lang w:eastAsia="en-ID"/>
        </w:rPr>
        <w:fldChar w:fldCharType="end"/>
      </w:r>
      <w:r w:rsidRPr="002934A1">
        <w:rPr>
          <w:rFonts w:ascii="Garamond" w:eastAsia="Times New Roman" w:hAnsi="Garamond" w:cs="Times New Roman"/>
          <w:sz w:val="24"/>
          <w:szCs w:val="24"/>
          <w:lang w:eastAsia="en-ID"/>
        </w:rPr>
        <w:t>.</w:t>
      </w:r>
    </w:p>
    <w:p w14:paraId="6932A7A8" w14:textId="77777777" w:rsidR="00DB05BE" w:rsidRPr="002934A1" w:rsidRDefault="00DB05BE" w:rsidP="00DB05BE">
      <w:pPr>
        <w:spacing w:line="360" w:lineRule="auto"/>
        <w:ind w:left="0" w:hanging="2"/>
        <w:jc w:val="both"/>
        <w:outlineLvl w:val="3"/>
        <w:rPr>
          <w:rFonts w:ascii="Garamond" w:eastAsia="Times New Roman" w:hAnsi="Garamond" w:cs="Times New Roman"/>
          <w:b/>
          <w:bCs/>
          <w:sz w:val="24"/>
          <w:szCs w:val="24"/>
          <w:lang w:eastAsia="en-ID"/>
        </w:rPr>
      </w:pPr>
      <w:r w:rsidRPr="002934A1">
        <w:rPr>
          <w:rFonts w:ascii="Garamond" w:eastAsia="Times New Roman" w:hAnsi="Garamond" w:cs="Times New Roman"/>
          <w:b/>
          <w:bCs/>
          <w:sz w:val="24"/>
          <w:szCs w:val="24"/>
          <w:lang w:eastAsia="en-ID"/>
        </w:rPr>
        <w:t>Keterlibatan Aktif Siswa dan Dampaknya terhadap Pembelajaran</w:t>
      </w:r>
    </w:p>
    <w:p w14:paraId="5756BC5C" w14:textId="77777777" w:rsidR="00DB05BE" w:rsidRPr="002934A1" w:rsidRDefault="00DB05BE" w:rsidP="00DB05BE">
      <w:pPr>
        <w:spacing w:line="360" w:lineRule="auto"/>
        <w:ind w:leftChars="0" w:left="0" w:firstLineChars="0" w:firstLine="720"/>
        <w:jc w:val="both"/>
        <w:rPr>
          <w:rFonts w:ascii="Garamond" w:eastAsia="Times New Roman" w:hAnsi="Garamond" w:cs="Times New Roman"/>
          <w:sz w:val="24"/>
          <w:szCs w:val="24"/>
          <w:lang w:eastAsia="en-ID"/>
        </w:rPr>
      </w:pPr>
      <w:r w:rsidRPr="002934A1">
        <w:rPr>
          <w:rFonts w:ascii="Garamond" w:eastAsia="Times New Roman" w:hAnsi="Garamond" w:cs="Times New Roman"/>
          <w:sz w:val="24"/>
          <w:szCs w:val="24"/>
          <w:lang w:eastAsia="en-ID"/>
        </w:rPr>
        <w:t xml:space="preserve">Data observasi menunjukkan bahwa kelas yang menerapkan prinsip-prinsip PBL dengan konsisten cenderung menunjukkan keterlibatan siswa yang lebih aktif. Misalnya, dalam satu kelas yang menggunakan proyek pengamatan lingkungan sekitar sebagai topik pembelajaran, siswa tampak lebih aktif bertanya, berdiskusi, dan menyajikan temuan mereka secara lisan dan tertulis. Hasil ini mengonfirmasi studi oleh </w:t>
      </w:r>
      <w:r w:rsidRPr="002934A1">
        <w:rPr>
          <w:rFonts w:ascii="Garamond" w:eastAsia="Times New Roman" w:hAnsi="Garamond" w:cs="Times New Roman"/>
          <w:sz w:val="24"/>
          <w:szCs w:val="24"/>
          <w:lang w:eastAsia="en-ID"/>
        </w:rPr>
        <w:fldChar w:fldCharType="begin" w:fldLock="1"/>
      </w:r>
      <w:r w:rsidRPr="002934A1">
        <w:rPr>
          <w:rFonts w:ascii="Garamond" w:eastAsia="Times New Roman" w:hAnsi="Garamond" w:cs="Times New Roman"/>
          <w:sz w:val="24"/>
          <w:szCs w:val="24"/>
          <w:lang w:eastAsia="en-ID"/>
        </w:rPr>
        <w:instrText>ADDIN CSL_CITATION {"citationItems":[{"id":"ITEM-1","itemData":{"DOI":"10.23887/jippg.v4i3.36096","author":[{"dropping-particle":"","family":"Mudiana","given":"I G","non-dropping-particle":"","parse-names":false,"suffix":""},{"dropping-particle":"","family":"Bayu","given":"I G W","non-dropping-particle":"","parse-names":false,"suffix":""},{"dropping-particle":"","family":"Aspini","given":"Ni N A","non-dropping-particle":"","parse-names":false,"suffix":""}],"container-title":"Jurnal Ilmiah Pendidikan Profesi Guru","id":"ITEM-1","issue":"3","issued":{"date-parts":[["2021"]]},"page":"383-392","title":"Model Problem Based Learning Berbantuan Media Powerpoint Untuk Meningkatkan Hasil Belajar Matematika Siswa SD","type":"article-journal","volume":"4"},"uris":["http://www.mendeley.com/documents/?uuid=5d1ffa9d-1090-451e-864b-be38b4aec84b"]}],"mendeley":{"formattedCitation":"(Mudiana et al., 2021)","plainTextFormattedCitation":"(Mudiana et al., 2021)","previouslyFormattedCitation":"(Mudiana et al., 2021)"},"properties":{"noteIndex":0},"schema":"https://github.com/citation-style-language/schema/raw/master/csl-citation.json"}</w:instrText>
      </w:r>
      <w:r w:rsidRPr="002934A1">
        <w:rPr>
          <w:rFonts w:ascii="Garamond" w:eastAsia="Times New Roman" w:hAnsi="Garamond" w:cs="Times New Roman"/>
          <w:sz w:val="24"/>
          <w:szCs w:val="24"/>
          <w:lang w:eastAsia="en-ID"/>
        </w:rPr>
        <w:fldChar w:fldCharType="separate"/>
      </w:r>
      <w:r w:rsidRPr="002934A1">
        <w:rPr>
          <w:rFonts w:ascii="Garamond" w:eastAsia="Times New Roman" w:hAnsi="Garamond" w:cs="Times New Roman"/>
          <w:noProof/>
          <w:sz w:val="24"/>
          <w:szCs w:val="24"/>
          <w:lang w:eastAsia="en-ID"/>
        </w:rPr>
        <w:t>(Mudiana et al., 2021)</w:t>
      </w:r>
      <w:r w:rsidRPr="002934A1">
        <w:rPr>
          <w:rFonts w:ascii="Garamond" w:eastAsia="Times New Roman" w:hAnsi="Garamond" w:cs="Times New Roman"/>
          <w:sz w:val="24"/>
          <w:szCs w:val="24"/>
          <w:lang w:eastAsia="en-ID"/>
        </w:rPr>
        <w:fldChar w:fldCharType="end"/>
      </w:r>
      <w:r w:rsidRPr="002934A1">
        <w:rPr>
          <w:rFonts w:ascii="Garamond" w:eastAsia="Times New Roman" w:hAnsi="Garamond" w:cs="Times New Roman"/>
          <w:sz w:val="24"/>
          <w:szCs w:val="24"/>
          <w:lang w:eastAsia="en-ID"/>
        </w:rPr>
        <w:t xml:space="preserve">  dan </w:t>
      </w:r>
      <w:r w:rsidRPr="002934A1">
        <w:rPr>
          <w:rFonts w:ascii="Garamond" w:eastAsia="Times New Roman" w:hAnsi="Garamond" w:cs="Times New Roman"/>
          <w:sz w:val="24"/>
          <w:szCs w:val="24"/>
          <w:lang w:eastAsia="en-ID"/>
        </w:rPr>
        <w:fldChar w:fldCharType="begin" w:fldLock="1"/>
      </w:r>
      <w:r w:rsidRPr="002934A1">
        <w:rPr>
          <w:rFonts w:ascii="Garamond" w:eastAsia="Times New Roman" w:hAnsi="Garamond" w:cs="Times New Roman"/>
          <w:sz w:val="24"/>
          <w:szCs w:val="24"/>
          <w:lang w:eastAsia="en-ID"/>
        </w:rPr>
        <w:instrText>ADDIN CSL_CITATION {"citationItems":[{"id":"ITEM-1","itemData":{"DOI":"10.22437/biodik.v9i3.15746","author":[{"dropping-particle":"","family":"Gaghunting","given":"Maria K","non-dropping-particle":"","parse-names":false,"suffix":""},{"dropping-particle":"","family":"Bermuli","given":"Jessica E","non-dropping-particle":"","parse-names":false,"suffix":""}],"container-title":"Biodik","id":"ITEM-1","issue":"3","issued":{"date-parts":[["2023"]]},"page":"86-101","title":"Strategi Partisipatif Untuk Meningkatkan Keterlibatan Siswa Pada Pembelajaran Biologi","type":"article-journal","volume":"9"},"uris":["http://www.mendeley.com/documents/?uuid=5969926a-e1b4-4a6b-9d2c-1089d25f7f4b"]}],"mendeley":{"formattedCitation":"(Gaghunting &amp; Bermuli, 2023)","plainTextFormattedCitation":"(Gaghunting &amp; Bermuli, 2023)","previouslyFormattedCitation":"(Gaghunting &amp; Bermuli, 2023)"},"properties":{"noteIndex":0},"schema":"https://github.com/citation-style-language/schema/raw/master/csl-citation.json"}</w:instrText>
      </w:r>
      <w:r w:rsidRPr="002934A1">
        <w:rPr>
          <w:rFonts w:ascii="Garamond" w:eastAsia="Times New Roman" w:hAnsi="Garamond" w:cs="Times New Roman"/>
          <w:sz w:val="24"/>
          <w:szCs w:val="24"/>
          <w:lang w:eastAsia="en-ID"/>
        </w:rPr>
        <w:fldChar w:fldCharType="separate"/>
      </w:r>
      <w:r w:rsidRPr="002934A1">
        <w:rPr>
          <w:rFonts w:ascii="Garamond" w:eastAsia="Times New Roman" w:hAnsi="Garamond" w:cs="Times New Roman"/>
          <w:noProof/>
          <w:sz w:val="24"/>
          <w:szCs w:val="24"/>
          <w:lang w:eastAsia="en-ID"/>
        </w:rPr>
        <w:t>(Gaghunting &amp; Bermuli, 2023)</w:t>
      </w:r>
      <w:r w:rsidRPr="002934A1">
        <w:rPr>
          <w:rFonts w:ascii="Garamond" w:eastAsia="Times New Roman" w:hAnsi="Garamond" w:cs="Times New Roman"/>
          <w:sz w:val="24"/>
          <w:szCs w:val="24"/>
          <w:lang w:eastAsia="en-ID"/>
        </w:rPr>
        <w:fldChar w:fldCharType="end"/>
      </w:r>
      <w:r w:rsidRPr="002934A1">
        <w:rPr>
          <w:rFonts w:ascii="Garamond" w:eastAsia="Times New Roman" w:hAnsi="Garamond" w:cs="Times New Roman"/>
          <w:sz w:val="24"/>
          <w:szCs w:val="24"/>
          <w:lang w:eastAsia="en-ID"/>
        </w:rPr>
        <w:t>, bahwa PBL meningkatkan keterampilan berpikir kritis dan kolaborasi siswa.</w:t>
      </w:r>
    </w:p>
    <w:p w14:paraId="3584F794" w14:textId="77777777" w:rsidR="00DB05BE" w:rsidRPr="002934A1" w:rsidRDefault="00DB05BE" w:rsidP="00DB05BE">
      <w:pPr>
        <w:spacing w:line="360" w:lineRule="auto"/>
        <w:ind w:leftChars="0" w:left="0" w:firstLineChars="0" w:firstLine="720"/>
        <w:jc w:val="both"/>
        <w:rPr>
          <w:rFonts w:ascii="Garamond" w:eastAsia="Times New Roman" w:hAnsi="Garamond" w:cs="Times New Roman"/>
          <w:sz w:val="24"/>
          <w:szCs w:val="24"/>
          <w:lang w:eastAsia="en-ID"/>
        </w:rPr>
      </w:pPr>
      <w:r w:rsidRPr="002934A1">
        <w:rPr>
          <w:rFonts w:ascii="Garamond" w:eastAsia="Times New Roman" w:hAnsi="Garamond" w:cs="Times New Roman"/>
          <w:sz w:val="24"/>
          <w:szCs w:val="24"/>
          <w:lang w:eastAsia="en-ID"/>
        </w:rPr>
        <w:t xml:space="preserve">Dari wawancara, guru menyatakan bahwa siswa yang terlibat dalam PBL lebih mudah memahami konsep IPA yang abstrak karena mereka belajar melalui pengalaman langsung. Keterlibatan ini meliputi aspek kognitif, afektif, dan sosial, yang membentuk pengalaman belajar yang menyeluruh </w:t>
      </w:r>
      <w:r w:rsidRPr="002934A1">
        <w:rPr>
          <w:rFonts w:ascii="Garamond" w:eastAsia="Times New Roman" w:hAnsi="Garamond" w:cs="Times New Roman"/>
          <w:sz w:val="24"/>
          <w:szCs w:val="24"/>
          <w:lang w:eastAsia="en-ID"/>
        </w:rPr>
        <w:fldChar w:fldCharType="begin" w:fldLock="1"/>
      </w:r>
      <w:r w:rsidRPr="002934A1">
        <w:rPr>
          <w:rFonts w:ascii="Garamond" w:eastAsia="Times New Roman" w:hAnsi="Garamond" w:cs="Times New Roman"/>
          <w:sz w:val="24"/>
          <w:szCs w:val="24"/>
          <w:lang w:eastAsia="en-ID"/>
        </w:rPr>
        <w:instrText>ADDIN CSL_CITATION {"citationItems":[{"id":"ITEM-1","itemData":{"DOI":"10.20961/bio-pedagogi.v11i2.51639","author":[{"dropping-particle":"","family":"Triyaningsih","given":"Triyaningsih","non-dropping-particle":"","parse-names":false,"suffix":""},{"dropping-particle":"","family":"Ferosa","given":"Findyta N","non-dropping-particle":"","parse-names":false,"suffix":""}],"container-title":"Bio-Pedagogi","id":"ITEM-1","issue":"2","issued":{"date-parts":[["2023"]]},"page":"91","title":"Keterlibatan Siswa Dalam Pembelajaran Online Mata Pelajaran Biologi Pada Masa Pandemi","type":"article-journal","volume":"11"},"uris":["http://www.mendeley.com/documents/?uuid=80469db9-7821-40dd-81e2-287439afd23b"]}],"mendeley":{"formattedCitation":"(Triyaningsih &amp; Ferosa, 2023)","plainTextFormattedCitation":"(Triyaningsih &amp; Ferosa, 2023)","previouslyFormattedCitation":"(Triyaningsih &amp; Ferosa, 2023)"},"properties":{"noteIndex":0},"schema":"https://github.com/citation-style-language/schema/raw/master/csl-citation.json"}</w:instrText>
      </w:r>
      <w:r w:rsidRPr="002934A1">
        <w:rPr>
          <w:rFonts w:ascii="Garamond" w:eastAsia="Times New Roman" w:hAnsi="Garamond" w:cs="Times New Roman"/>
          <w:sz w:val="24"/>
          <w:szCs w:val="24"/>
          <w:lang w:eastAsia="en-ID"/>
        </w:rPr>
        <w:fldChar w:fldCharType="separate"/>
      </w:r>
      <w:r w:rsidRPr="002934A1">
        <w:rPr>
          <w:rFonts w:ascii="Garamond" w:eastAsia="Times New Roman" w:hAnsi="Garamond" w:cs="Times New Roman"/>
          <w:noProof/>
          <w:sz w:val="24"/>
          <w:szCs w:val="24"/>
          <w:lang w:eastAsia="en-ID"/>
        </w:rPr>
        <w:t>(Triyaningsih &amp; Ferosa, 2023)</w:t>
      </w:r>
      <w:r w:rsidRPr="002934A1">
        <w:rPr>
          <w:rFonts w:ascii="Garamond" w:eastAsia="Times New Roman" w:hAnsi="Garamond" w:cs="Times New Roman"/>
          <w:sz w:val="24"/>
          <w:szCs w:val="24"/>
          <w:lang w:eastAsia="en-ID"/>
        </w:rPr>
        <w:fldChar w:fldCharType="end"/>
      </w:r>
      <w:r w:rsidRPr="002934A1">
        <w:rPr>
          <w:rFonts w:ascii="Garamond" w:eastAsia="Times New Roman" w:hAnsi="Garamond" w:cs="Times New Roman"/>
          <w:sz w:val="24"/>
          <w:szCs w:val="24"/>
          <w:lang w:eastAsia="en-ID"/>
        </w:rPr>
        <w:t>. Namun, keterlibatan ini sangat bergantung pada bagaimana guru merancang skenario pembelajaran. Di sekolah yang kurang siap, kegiatan PBL cenderung menjadi tugas kelompok biasa tanpa pemecahan masalah yang menantang, sehingga keterlibatan siswa pun tidak maksimal.</w:t>
      </w:r>
    </w:p>
    <w:p w14:paraId="491AC0A8" w14:textId="77777777" w:rsidR="00DB05BE" w:rsidRPr="002934A1" w:rsidRDefault="00DB05BE" w:rsidP="00DB05BE">
      <w:pPr>
        <w:spacing w:line="360" w:lineRule="auto"/>
        <w:ind w:leftChars="0" w:left="0" w:firstLineChars="0" w:firstLine="720"/>
        <w:jc w:val="both"/>
        <w:rPr>
          <w:rFonts w:ascii="Garamond" w:eastAsia="Times New Roman" w:hAnsi="Garamond" w:cs="Times New Roman"/>
          <w:sz w:val="24"/>
          <w:szCs w:val="24"/>
          <w:lang w:eastAsia="en-ID"/>
        </w:rPr>
      </w:pPr>
      <w:r w:rsidRPr="002934A1">
        <w:rPr>
          <w:rFonts w:ascii="Garamond" w:eastAsia="Times New Roman" w:hAnsi="Garamond" w:cs="Times New Roman"/>
          <w:sz w:val="24"/>
          <w:szCs w:val="24"/>
          <w:lang w:eastAsia="en-ID"/>
        </w:rPr>
        <w:t xml:space="preserve">Dokumentasi berupa Rencana Pelaksanaan Pembelajaran (RPP) menunjukkan bahwa guru yang melibatkan siswa secara aktif dalam proses bertanya dan eksplorasi menghasilkan capaian belajar yang lebih baik. Ini diperkuat oleh temuan </w:t>
      </w:r>
      <w:r w:rsidRPr="002934A1">
        <w:rPr>
          <w:rFonts w:ascii="Garamond" w:eastAsia="Times New Roman" w:hAnsi="Garamond" w:cs="Times New Roman"/>
          <w:sz w:val="24"/>
          <w:szCs w:val="24"/>
          <w:lang w:eastAsia="en-ID"/>
        </w:rPr>
        <w:fldChar w:fldCharType="begin" w:fldLock="1"/>
      </w:r>
      <w:r w:rsidRPr="002934A1">
        <w:rPr>
          <w:rFonts w:ascii="Garamond" w:eastAsia="Times New Roman" w:hAnsi="Garamond" w:cs="Times New Roman"/>
          <w:sz w:val="24"/>
          <w:szCs w:val="24"/>
          <w:lang w:eastAsia="en-ID"/>
        </w:rPr>
        <w:instrText>ADDIN CSL_CITATION {"citationItems":[{"id":"ITEM-1","itemData":{"DOI":"10.51574/jrip.v4i1.1372","author":[{"dropping-particle":"","family":"Rambe","given":"Yusuf","non-dropping-particle":"","parse-names":false,"suffix":""},{"dropping-particle":"","family":"Khaeruddin","given":"Khaeruddin","non-dropping-particle":"","parse-names":false,"suffix":""},{"dropping-particle":"","family":"Ma’ruf","given":"Ma’ruf","non-dropping-particle":"","parse-names":false,"suffix":""}],"container-title":"Jurnal Riset Dan Inovasi Pembelajaran","id":"ITEM-1","issue":"1","issued":{"date-parts":[["2024"]]},"page":"341-355","title":"Pengaruh Model Problem Based Learning Terhadap Kemampuan Berpikir Kritis Dan Hasil Belajar IPA Pada Siswa Sekolah Dasar","type":"article-journal","volume":"4"},"uris":["http://www.mendeley.com/documents/?uuid=ed64634c-e1da-4c76-bd5f-4f3c861391b2"]}],"mendeley":{"formattedCitation":"(Rambe et al., 2024)","plainTextFormattedCitation":"(Rambe et al., 2024)","previouslyFormattedCitation":"(Rambe et al., 2024)"},"properties":{"noteIndex":0},"schema":"https://github.com/citation-style-language/schema/raw/master/csl-citation.json"}</w:instrText>
      </w:r>
      <w:r w:rsidRPr="002934A1">
        <w:rPr>
          <w:rFonts w:ascii="Garamond" w:eastAsia="Times New Roman" w:hAnsi="Garamond" w:cs="Times New Roman"/>
          <w:sz w:val="24"/>
          <w:szCs w:val="24"/>
          <w:lang w:eastAsia="en-ID"/>
        </w:rPr>
        <w:fldChar w:fldCharType="separate"/>
      </w:r>
      <w:r w:rsidRPr="002934A1">
        <w:rPr>
          <w:rFonts w:ascii="Garamond" w:eastAsia="Times New Roman" w:hAnsi="Garamond" w:cs="Times New Roman"/>
          <w:noProof/>
          <w:sz w:val="24"/>
          <w:szCs w:val="24"/>
          <w:lang w:eastAsia="en-ID"/>
        </w:rPr>
        <w:t>(Rambe et al., 2024)</w:t>
      </w:r>
      <w:r w:rsidRPr="002934A1">
        <w:rPr>
          <w:rFonts w:ascii="Garamond" w:eastAsia="Times New Roman" w:hAnsi="Garamond" w:cs="Times New Roman"/>
          <w:sz w:val="24"/>
          <w:szCs w:val="24"/>
          <w:lang w:eastAsia="en-ID"/>
        </w:rPr>
        <w:fldChar w:fldCharType="end"/>
      </w:r>
      <w:r w:rsidRPr="002934A1">
        <w:rPr>
          <w:rFonts w:ascii="Garamond" w:eastAsia="Times New Roman" w:hAnsi="Garamond" w:cs="Times New Roman"/>
          <w:sz w:val="24"/>
          <w:szCs w:val="24"/>
          <w:lang w:eastAsia="en-ID"/>
        </w:rPr>
        <w:t xml:space="preserve"> bahwa pendekatan berbasis masalah meningkatkan kemampuan berpikir analitis siswa.</w:t>
      </w:r>
    </w:p>
    <w:p w14:paraId="225DC958" w14:textId="77777777" w:rsidR="00DB05BE" w:rsidRPr="002934A1" w:rsidRDefault="00DB05BE" w:rsidP="00DB05BE">
      <w:pPr>
        <w:spacing w:line="360" w:lineRule="auto"/>
        <w:ind w:left="0" w:hanging="2"/>
        <w:jc w:val="both"/>
        <w:outlineLvl w:val="3"/>
        <w:rPr>
          <w:rFonts w:ascii="Garamond" w:eastAsia="Times New Roman" w:hAnsi="Garamond" w:cs="Times New Roman"/>
          <w:b/>
          <w:bCs/>
          <w:sz w:val="24"/>
          <w:szCs w:val="24"/>
          <w:lang w:eastAsia="en-ID"/>
        </w:rPr>
      </w:pPr>
      <w:r w:rsidRPr="002934A1">
        <w:rPr>
          <w:rFonts w:ascii="Garamond" w:eastAsia="Times New Roman" w:hAnsi="Garamond" w:cs="Times New Roman"/>
          <w:b/>
          <w:bCs/>
          <w:sz w:val="24"/>
          <w:szCs w:val="24"/>
          <w:lang w:eastAsia="en-ID"/>
        </w:rPr>
        <w:t>Tantangan Implementasi PBL di Sekolah Dasar</w:t>
      </w:r>
    </w:p>
    <w:p w14:paraId="0302066B" w14:textId="77777777" w:rsidR="00DB05BE" w:rsidRPr="002934A1" w:rsidRDefault="00DB05BE" w:rsidP="00DB05BE">
      <w:pPr>
        <w:spacing w:line="360" w:lineRule="auto"/>
        <w:ind w:leftChars="0" w:left="0" w:firstLineChars="0" w:firstLine="720"/>
        <w:jc w:val="both"/>
        <w:rPr>
          <w:rFonts w:ascii="Garamond" w:eastAsia="Times New Roman" w:hAnsi="Garamond" w:cs="Times New Roman"/>
          <w:sz w:val="24"/>
          <w:szCs w:val="24"/>
          <w:lang w:eastAsia="en-ID"/>
        </w:rPr>
      </w:pPr>
      <w:r w:rsidRPr="002934A1">
        <w:rPr>
          <w:rFonts w:ascii="Garamond" w:eastAsia="Times New Roman" w:hAnsi="Garamond" w:cs="Times New Roman"/>
          <w:sz w:val="24"/>
          <w:szCs w:val="24"/>
          <w:lang w:eastAsia="en-ID"/>
        </w:rPr>
        <w:t xml:space="preserve">Tantangan utama dalam implementasi PBL di sekolah dasar terletak pada tiga aspek: keterbatasan pemahaman guru, sumber daya yang tidak memadai, dan kesulitan dalam merancang pembelajaran berbasis masalah. Sebagian besar guru menyatakan kesulitan dalam menyusun masalah kontekstual yang dapat merangsang rasa ingin tahu siswa. Hal ini sejalan dengan hasil penelitian oleh </w:t>
      </w:r>
      <w:r w:rsidRPr="002934A1">
        <w:rPr>
          <w:rFonts w:ascii="Garamond" w:eastAsia="Times New Roman" w:hAnsi="Garamond" w:cs="Times New Roman"/>
          <w:sz w:val="24"/>
          <w:szCs w:val="24"/>
          <w:lang w:eastAsia="en-ID"/>
        </w:rPr>
        <w:fldChar w:fldCharType="begin" w:fldLock="1"/>
      </w:r>
      <w:r w:rsidRPr="002934A1">
        <w:rPr>
          <w:rFonts w:ascii="Garamond" w:eastAsia="Times New Roman" w:hAnsi="Garamond" w:cs="Times New Roman"/>
          <w:sz w:val="24"/>
          <w:szCs w:val="24"/>
          <w:lang w:eastAsia="en-ID"/>
        </w:rPr>
        <w:instrText>ADDIN CSL_CITATION {"citationItems":[{"id":"ITEM-1","itemData":{"DOI":"10.29408/didika.v9i2.24161","author":[{"dropping-particle":"","family":"Affandi","given":"Lalu H","non-dropping-particle":"","parse-names":false,"suffix":""}],"container-title":"Jurnal Didika Wahana Ilmiah Pendidikan Dasar","id":"ITEM-1","issue":"2","issued":{"date-parts":[["2023"]]},"page":"209-223","title":"Masalah Guru Dalam Pembelajaran Berbasis Masalah","type":"article-journal","volume":"9"},"uris":["http://www.mendeley.com/documents/?uuid=49af5b64-e8c7-4a03-b497-79a9566ebe80"]}],"mendeley":{"formattedCitation":"(Affandi, 2023)","plainTextFormattedCitation":"(Affandi, 2023)","previouslyFormattedCitation":"(Affandi, 2023)"},"properties":{"noteIndex":0},"schema":"https://github.com/citation-style-language/schema/raw/master/csl-citation.json"}</w:instrText>
      </w:r>
      <w:r w:rsidRPr="002934A1">
        <w:rPr>
          <w:rFonts w:ascii="Garamond" w:eastAsia="Times New Roman" w:hAnsi="Garamond" w:cs="Times New Roman"/>
          <w:sz w:val="24"/>
          <w:szCs w:val="24"/>
          <w:lang w:eastAsia="en-ID"/>
        </w:rPr>
        <w:fldChar w:fldCharType="separate"/>
      </w:r>
      <w:r w:rsidRPr="002934A1">
        <w:rPr>
          <w:rFonts w:ascii="Garamond" w:eastAsia="Times New Roman" w:hAnsi="Garamond" w:cs="Times New Roman"/>
          <w:noProof/>
          <w:sz w:val="24"/>
          <w:szCs w:val="24"/>
          <w:lang w:eastAsia="en-ID"/>
        </w:rPr>
        <w:t>(Affandi, 2023)</w:t>
      </w:r>
      <w:r w:rsidRPr="002934A1">
        <w:rPr>
          <w:rFonts w:ascii="Garamond" w:eastAsia="Times New Roman" w:hAnsi="Garamond" w:cs="Times New Roman"/>
          <w:sz w:val="24"/>
          <w:szCs w:val="24"/>
          <w:lang w:eastAsia="en-ID"/>
        </w:rPr>
        <w:fldChar w:fldCharType="end"/>
      </w:r>
      <w:r w:rsidRPr="002934A1">
        <w:rPr>
          <w:rFonts w:ascii="Garamond" w:eastAsia="Times New Roman" w:hAnsi="Garamond" w:cs="Times New Roman"/>
          <w:sz w:val="24"/>
          <w:szCs w:val="24"/>
          <w:lang w:eastAsia="en-ID"/>
        </w:rPr>
        <w:t xml:space="preserve"> dan </w:t>
      </w:r>
      <w:r w:rsidRPr="002934A1">
        <w:rPr>
          <w:rFonts w:ascii="Garamond" w:eastAsia="Times New Roman" w:hAnsi="Garamond" w:cs="Times New Roman"/>
          <w:sz w:val="24"/>
          <w:szCs w:val="24"/>
          <w:lang w:eastAsia="en-ID"/>
        </w:rPr>
        <w:fldChar w:fldCharType="begin" w:fldLock="1"/>
      </w:r>
      <w:r w:rsidRPr="002934A1">
        <w:rPr>
          <w:rFonts w:ascii="Garamond" w:eastAsia="Times New Roman" w:hAnsi="Garamond" w:cs="Times New Roman"/>
          <w:sz w:val="24"/>
          <w:szCs w:val="24"/>
          <w:lang w:eastAsia="en-ID"/>
        </w:rPr>
        <w:instrText>ADDIN CSL_CITATION {"citationItems":[{"id":"ITEM-1","itemData":{"DOI":"10.18421/sar72-10","author":[{"dropping-particle":"","family":"Ramadhani","given":"Wulan","non-dropping-particle":"","parse-names":false,"suffix":""},{"dropping-particle":"","family":"Azizah","given":"Utiya","non-dropping-particle":"","parse-names":false,"suffix":""},{"dropping-particle":"","family":"Nasrudin","given":"Harun","non-dropping-particle":"","parse-names":false,"suffix":""}],"container-title":"Sar Journal - Science and Research","id":"ITEM-1","issued":{"date-parts":[["2024"]]},"page":"136-142","title":"Project-Based Learning on Critical Thinking Skills in Science Learning: Meta-Analysis","type":"article-journal"},"uris":["http://www.mendeley.com/documents/?uuid=36b627c9-1e11-42aa-ba66-9510d5ede54d"]}],"mendeley":{"formattedCitation":"(Ramadhani et al., 2024)","plainTextFormattedCitation":"(Ramadhani et al., 2024)","previouslyFormattedCitation":"(Ramadhani et al., 2024)"},"properties":{"noteIndex":0},"schema":"https://github.com/citation-style-language/schema/raw/master/csl-citation.json"}</w:instrText>
      </w:r>
      <w:r w:rsidRPr="002934A1">
        <w:rPr>
          <w:rFonts w:ascii="Garamond" w:eastAsia="Times New Roman" w:hAnsi="Garamond" w:cs="Times New Roman"/>
          <w:sz w:val="24"/>
          <w:szCs w:val="24"/>
          <w:lang w:eastAsia="en-ID"/>
        </w:rPr>
        <w:fldChar w:fldCharType="separate"/>
      </w:r>
      <w:r w:rsidRPr="002934A1">
        <w:rPr>
          <w:rFonts w:ascii="Garamond" w:eastAsia="Times New Roman" w:hAnsi="Garamond" w:cs="Times New Roman"/>
          <w:noProof/>
          <w:sz w:val="24"/>
          <w:szCs w:val="24"/>
          <w:lang w:eastAsia="en-ID"/>
        </w:rPr>
        <w:t>(Ramadhani et al., 2024)</w:t>
      </w:r>
      <w:r w:rsidRPr="002934A1">
        <w:rPr>
          <w:rFonts w:ascii="Garamond" w:eastAsia="Times New Roman" w:hAnsi="Garamond" w:cs="Times New Roman"/>
          <w:sz w:val="24"/>
          <w:szCs w:val="24"/>
          <w:lang w:eastAsia="en-ID"/>
        </w:rPr>
        <w:fldChar w:fldCharType="end"/>
      </w:r>
      <w:r w:rsidRPr="002934A1">
        <w:rPr>
          <w:rFonts w:ascii="Garamond" w:eastAsia="Times New Roman" w:hAnsi="Garamond" w:cs="Times New Roman"/>
          <w:sz w:val="24"/>
          <w:szCs w:val="24"/>
          <w:lang w:eastAsia="en-ID"/>
        </w:rPr>
        <w:t>, yang menunjukkan bahwa perancangan skenario PBL yang bermakna masih menjadi kendala.</w:t>
      </w:r>
    </w:p>
    <w:p w14:paraId="7FBCFB5A" w14:textId="77777777" w:rsidR="00DB05BE" w:rsidRPr="002934A1" w:rsidRDefault="00DB05BE" w:rsidP="00DB05BE">
      <w:pPr>
        <w:spacing w:line="360" w:lineRule="auto"/>
        <w:ind w:leftChars="0" w:left="0" w:firstLineChars="0" w:firstLine="720"/>
        <w:jc w:val="both"/>
        <w:rPr>
          <w:rFonts w:ascii="Garamond" w:eastAsia="Times New Roman" w:hAnsi="Garamond" w:cs="Times New Roman"/>
          <w:sz w:val="24"/>
          <w:szCs w:val="24"/>
          <w:lang w:eastAsia="en-ID"/>
        </w:rPr>
      </w:pPr>
      <w:r w:rsidRPr="002934A1">
        <w:rPr>
          <w:rFonts w:ascii="Garamond" w:eastAsia="Times New Roman" w:hAnsi="Garamond" w:cs="Times New Roman"/>
          <w:sz w:val="24"/>
          <w:szCs w:val="24"/>
          <w:lang w:eastAsia="en-ID"/>
        </w:rPr>
        <w:t>Keterbatasan sumber daya juga menjadi isu penting. Sekolah di daerah terpencil umumnya belum memiliki akses pada media pembelajaran yang mendukung, seperti laboratorium mini atau perangkat multimedia. Hal ini menyulitkan guru dalam memfasilitasi pembelajaran berbasis masalah yang ideal (Maharani &amp; Yohandri, 2023). Hasil wawancara menunjukkan bahwa guru yang berada di sekolah dengan fasilitas lengkap cenderung lebih percaya diri dalam mengimplementasikan PBL.</w:t>
      </w:r>
    </w:p>
    <w:p w14:paraId="1003ACA7" w14:textId="77777777" w:rsidR="00DB05BE" w:rsidRPr="002934A1" w:rsidRDefault="00DB05BE" w:rsidP="00DB05BE">
      <w:pPr>
        <w:spacing w:line="360" w:lineRule="auto"/>
        <w:ind w:left="0" w:hanging="2"/>
        <w:jc w:val="both"/>
        <w:rPr>
          <w:rFonts w:ascii="Garamond" w:eastAsia="Times New Roman" w:hAnsi="Garamond" w:cs="Times New Roman"/>
          <w:sz w:val="24"/>
          <w:szCs w:val="24"/>
          <w:lang w:eastAsia="en-ID"/>
        </w:rPr>
      </w:pPr>
      <w:r w:rsidRPr="002934A1">
        <w:rPr>
          <w:rFonts w:ascii="Garamond" w:eastAsia="Times New Roman" w:hAnsi="Garamond" w:cs="Times New Roman"/>
          <w:sz w:val="24"/>
          <w:szCs w:val="24"/>
          <w:lang w:eastAsia="en-ID"/>
        </w:rPr>
        <w:t>Kesiapan siswa juga menjadi tantangan tersendiri. Guru menyampaikan bahwa siswa yang terbiasa dengan pembelajaran konvensional menunjukkan resistensi terhadap model yang mengharuskan mereka aktif dan mandiri. Sebagaimana dicatat oleh Setiyadi et al. (2024), pergeseran ke arah pembelajaran berbasis masalah memerlukan penyesuaian dari segi mental dan sosial siswa. Oleh karena itu, diperlukan waktu dan pendekatan yang sistematis untuk mengadaptasi siswa terhadap perubahan paradigma ini.</w:t>
      </w:r>
    </w:p>
    <w:p w14:paraId="78033DEF" w14:textId="77777777" w:rsidR="00DB05BE" w:rsidRDefault="00DB05BE" w:rsidP="00DB05BE">
      <w:pPr>
        <w:spacing w:line="360" w:lineRule="auto"/>
        <w:ind w:leftChars="0" w:firstLineChars="0" w:firstLine="721"/>
        <w:jc w:val="both"/>
        <w:rPr>
          <w:rFonts w:ascii="Garamond" w:hAnsi="Garamond" w:cs="Times New Roman"/>
          <w:sz w:val="24"/>
          <w:szCs w:val="24"/>
        </w:rPr>
      </w:pPr>
      <w:r w:rsidRPr="002934A1">
        <w:rPr>
          <w:rFonts w:ascii="Garamond" w:eastAsia="Times New Roman" w:hAnsi="Garamond" w:cs="Times New Roman"/>
          <w:sz w:val="24"/>
          <w:szCs w:val="24"/>
          <w:lang w:eastAsia="en-ID"/>
        </w:rPr>
        <w:t xml:space="preserve">Dukungan kelembagaan berupa pelatihan guru secara berkala juga masih minim. </w:t>
      </w:r>
      <w:r w:rsidRPr="002934A1">
        <w:rPr>
          <w:rFonts w:ascii="Garamond" w:eastAsia="Times New Roman" w:hAnsi="Garamond" w:cs="Times New Roman"/>
          <w:sz w:val="24"/>
          <w:szCs w:val="24"/>
          <w:lang w:eastAsia="en-ID"/>
        </w:rPr>
        <w:fldChar w:fldCharType="begin" w:fldLock="1"/>
      </w:r>
      <w:r w:rsidRPr="002934A1">
        <w:rPr>
          <w:rFonts w:ascii="Garamond" w:eastAsia="Times New Roman" w:hAnsi="Garamond" w:cs="Times New Roman"/>
          <w:sz w:val="24"/>
          <w:szCs w:val="24"/>
          <w:lang w:eastAsia="en-ID"/>
        </w:rPr>
        <w:instrText>ADDIN CSL_CITATION {"citationItems":[{"id":"ITEM-1","itemData":{"DOI":"10.54371/jiepp.v4i2.415","author":[{"dropping-particle":"","family":"Mayangsari","given":"Puspitri","non-dropping-particle":"","parse-names":false,"suffix":""},{"dropping-particle":"","family":"Khoirunnisa","given":"Khoirunnisa","non-dropping-particle":"","parse-names":false,"suffix":""},{"dropping-particle":"","family":"Mukti","given":"Rayi A","non-dropping-particle":"","parse-names":false,"suffix":""},{"dropping-particle":"","family":"Yunizha","given":"Thera D","non-dropping-particle":"","parse-names":false,"suffix":""},{"dropping-particle":"","family":"Enjelina","given":"Della","non-dropping-particle":"","parse-names":false,"suffix":""},{"dropping-particle":"","family":"Irfan","given":"Irfan","non-dropping-particle":"","parse-names":false,"suffix":""},{"dropping-particle":"","family":"Risdalina","given":"Risdalina","non-dropping-particle":"","parse-names":false,"suffix":""}],"container-title":"Jurnal Inovasi Evaluasi Dan Pengembangan Pembelajaran (Jiepp)","id":"ITEM-1","issue":"2","issued":{"date-parts":[["2024"]]},"page":"285-293","title":"Analisis Permasalahan Guru Dalam Implementasi Kurikulum Merdeka  Di Sekolah Dasar","type":"article-journal","volume":"4"},"uris":["http://www.mendeley.com/documents/?uuid=f42ebddc-133a-4c7c-a5b3-5c9c98fe0ddb"]}],"mendeley":{"formattedCitation":"(Mayangsari et al., 2024)","plainTextFormattedCitation":"(Mayangsari et al., 2024)","previouslyFormattedCitation":"(Mayangsari et al., 2024)"},"properties":{"noteIndex":0},"schema":"https://github.com/citation-style-language/schema/raw/master/csl-citation.json"}</w:instrText>
      </w:r>
      <w:r w:rsidRPr="002934A1">
        <w:rPr>
          <w:rFonts w:ascii="Garamond" w:eastAsia="Times New Roman" w:hAnsi="Garamond" w:cs="Times New Roman"/>
          <w:sz w:val="24"/>
          <w:szCs w:val="24"/>
          <w:lang w:eastAsia="en-ID"/>
        </w:rPr>
        <w:fldChar w:fldCharType="separate"/>
      </w:r>
      <w:r w:rsidRPr="002934A1">
        <w:rPr>
          <w:rFonts w:ascii="Garamond" w:eastAsia="Times New Roman" w:hAnsi="Garamond" w:cs="Times New Roman"/>
          <w:noProof/>
          <w:sz w:val="24"/>
          <w:szCs w:val="24"/>
          <w:lang w:eastAsia="en-ID"/>
        </w:rPr>
        <w:t>(Mayangsari et al., 2024)</w:t>
      </w:r>
      <w:r w:rsidRPr="002934A1">
        <w:rPr>
          <w:rFonts w:ascii="Garamond" w:eastAsia="Times New Roman" w:hAnsi="Garamond" w:cs="Times New Roman"/>
          <w:sz w:val="24"/>
          <w:szCs w:val="24"/>
          <w:lang w:eastAsia="en-ID"/>
        </w:rPr>
        <w:fldChar w:fldCharType="end"/>
      </w:r>
      <w:r w:rsidRPr="002934A1">
        <w:rPr>
          <w:rFonts w:ascii="Garamond" w:eastAsia="Times New Roman" w:hAnsi="Garamond" w:cs="Times New Roman"/>
          <w:sz w:val="24"/>
          <w:szCs w:val="24"/>
          <w:lang w:eastAsia="en-ID"/>
        </w:rPr>
        <w:t xml:space="preserve"> menegaskan bahwa kurangnya pelatihan dan pendampingan menjadi faktor penghambat utama dalam implementasi PBL. Guru memerlukan forum untuk berbagi praktik baik dan memperoleh bimbingan langsung dari fasilitator yang kompeten</w:t>
      </w:r>
      <w:r w:rsidRPr="003B717A">
        <w:rPr>
          <w:rFonts w:ascii="Garamond" w:hAnsi="Garamond" w:cs="Times New Roman"/>
          <w:sz w:val="24"/>
          <w:szCs w:val="24"/>
        </w:rPr>
        <w:t>.</w:t>
      </w:r>
    </w:p>
    <w:p w14:paraId="05AA9000" w14:textId="77777777" w:rsidR="00984EFE" w:rsidRDefault="00984EFE" w:rsidP="00DB05BE">
      <w:pPr>
        <w:spacing w:line="360" w:lineRule="auto"/>
        <w:ind w:leftChars="0" w:firstLineChars="0" w:firstLine="721"/>
        <w:jc w:val="both"/>
        <w:rPr>
          <w:rFonts w:ascii="Garamond" w:hAnsi="Garamond" w:cs="Times New Roman"/>
          <w:sz w:val="24"/>
          <w:szCs w:val="24"/>
        </w:rPr>
      </w:pPr>
    </w:p>
    <w:p w14:paraId="2F6BEDAA" w14:textId="77777777" w:rsidR="00DB05BE" w:rsidRPr="00984EFE" w:rsidRDefault="00DB05BE" w:rsidP="00DB05BE">
      <w:pPr>
        <w:spacing w:line="360" w:lineRule="auto"/>
        <w:ind w:leftChars="0" w:left="0" w:firstLineChars="0" w:firstLine="0"/>
        <w:jc w:val="both"/>
        <w:rPr>
          <w:rFonts w:ascii="Garamond" w:hAnsi="Garamond" w:cs="Times New Roman"/>
          <w:sz w:val="28"/>
          <w:szCs w:val="28"/>
        </w:rPr>
      </w:pPr>
      <w:r w:rsidRPr="00984EFE">
        <w:rPr>
          <w:rFonts w:ascii="Garamond" w:hAnsi="Garamond" w:cs="Times New Roman"/>
          <w:b/>
          <w:bCs/>
          <w:sz w:val="28"/>
          <w:szCs w:val="28"/>
        </w:rPr>
        <w:t>KESIMPULAN</w:t>
      </w:r>
    </w:p>
    <w:p w14:paraId="5A8965B4" w14:textId="77777777" w:rsidR="00DB05BE" w:rsidRDefault="00DB05BE" w:rsidP="00984EFE">
      <w:pPr>
        <w:pStyle w:val="NormalWeb"/>
        <w:spacing w:before="0" w:beforeAutospacing="0" w:after="0" w:afterAutospacing="0" w:line="360" w:lineRule="auto"/>
        <w:ind w:firstLine="567"/>
        <w:jc w:val="both"/>
        <w:rPr>
          <w:rFonts w:ascii="Garamond" w:hAnsi="Garamond"/>
        </w:rPr>
      </w:pPr>
      <w:r w:rsidRPr="00F678C9">
        <w:rPr>
          <w:rFonts w:ascii="Garamond" w:hAnsi="Garamond"/>
        </w:rPr>
        <w:t>Implementasi PBL di SD Kecamatan Pulubala menunjukkan bahwa meskipun terdapat pemahaman yang cukup tentang model ini, kesiapan praktikal guru dan dukungan sistem masih menjadi kendala utama. Keterlibatan siswa terbukti meningkat dalam lingkungan belajar yang dirancang dengan prinsip PBL yang benar, namun efektivitasnya sangat tergantung pada kesiapan guru dan konteks sekolah. Tantangan dalam hal desain pembelajaran, sumber daya, dan kesiapan siswa menjadi isu penting yang memerlukan intervensi dari berbagai pihak, baik pemerintah, lembaga pelatihan guru, maupun komunitas pendidikan lokal. Oleh karena itu, keberhasilan implementasi PBL tidak hanya bergantung pada guru semata, melainkan juga pada sistem pendidikan secara keseluruhan yang mendukung transformasi pembelajaran menuju pendekatan yang lebih aktif dan bermakna</w:t>
      </w:r>
      <w:r w:rsidRPr="005666E3">
        <w:rPr>
          <w:rFonts w:ascii="Garamond" w:hAnsi="Garamond"/>
        </w:rPr>
        <w:t>.</w:t>
      </w:r>
    </w:p>
    <w:p w14:paraId="7507E2C9" w14:textId="77777777" w:rsidR="00984EFE" w:rsidRDefault="00984EFE" w:rsidP="00984EFE">
      <w:pPr>
        <w:pStyle w:val="NormalWeb"/>
        <w:spacing w:before="0" w:beforeAutospacing="0" w:after="0" w:afterAutospacing="0" w:line="360" w:lineRule="auto"/>
        <w:ind w:firstLine="567"/>
        <w:jc w:val="both"/>
        <w:rPr>
          <w:rFonts w:ascii="Garamond" w:hAnsi="Garamond"/>
        </w:rPr>
      </w:pPr>
    </w:p>
    <w:p w14:paraId="4A9427B0" w14:textId="77777777" w:rsidR="00984EFE" w:rsidRDefault="00984EFE" w:rsidP="00984EFE">
      <w:pPr>
        <w:pStyle w:val="NormalWeb"/>
        <w:spacing w:before="0" w:beforeAutospacing="0" w:after="0" w:afterAutospacing="0" w:line="360" w:lineRule="auto"/>
        <w:ind w:firstLine="567"/>
        <w:jc w:val="both"/>
        <w:rPr>
          <w:rFonts w:ascii="Garamond" w:hAnsi="Garamond"/>
        </w:rPr>
      </w:pPr>
    </w:p>
    <w:p w14:paraId="640F8726" w14:textId="77777777" w:rsidR="00DB05BE" w:rsidRPr="00984EFE" w:rsidRDefault="00DB05BE" w:rsidP="00DB05BE">
      <w:pPr>
        <w:widowControl w:val="0"/>
        <w:autoSpaceDE w:val="0"/>
        <w:autoSpaceDN w:val="0"/>
        <w:adjustRightInd w:val="0"/>
        <w:spacing w:line="360" w:lineRule="auto"/>
        <w:ind w:left="1" w:hanging="3"/>
        <w:rPr>
          <w:rFonts w:ascii="Garamond" w:hAnsi="Garamond" w:cs="Times New Roman"/>
          <w:b/>
          <w:bCs/>
          <w:sz w:val="28"/>
          <w:szCs w:val="28"/>
        </w:rPr>
      </w:pPr>
      <w:r w:rsidRPr="00984EFE">
        <w:rPr>
          <w:rFonts w:ascii="Garamond" w:hAnsi="Garamond" w:cs="Times New Roman"/>
          <w:b/>
          <w:bCs/>
          <w:sz w:val="28"/>
          <w:szCs w:val="28"/>
        </w:rPr>
        <w:t>DAFTAR PUSTAKA</w:t>
      </w:r>
    </w:p>
    <w:p w14:paraId="42C0B810"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sz w:val="24"/>
          <w:szCs w:val="24"/>
        </w:rPr>
        <w:fldChar w:fldCharType="begin" w:fldLock="1"/>
      </w:r>
      <w:r w:rsidRPr="00D945EC">
        <w:rPr>
          <w:rFonts w:ascii="Garamond" w:hAnsi="Garamond" w:cs="Times New Roman"/>
          <w:sz w:val="24"/>
          <w:szCs w:val="24"/>
        </w:rPr>
        <w:instrText xml:space="preserve">ADDIN Mendeley Bibliography CSL_BIBLIOGRAPHY </w:instrText>
      </w:r>
      <w:r w:rsidRPr="00D945EC">
        <w:rPr>
          <w:rFonts w:ascii="Garamond" w:hAnsi="Garamond" w:cs="Times New Roman"/>
          <w:sz w:val="24"/>
          <w:szCs w:val="24"/>
        </w:rPr>
        <w:fldChar w:fldCharType="separate"/>
      </w:r>
      <w:r w:rsidRPr="00D945EC">
        <w:rPr>
          <w:rFonts w:ascii="Garamond" w:hAnsi="Garamond" w:cs="Times New Roman"/>
          <w:noProof/>
          <w:sz w:val="24"/>
          <w:szCs w:val="24"/>
        </w:rPr>
        <w:t xml:space="preserve">Affandi, L. H. (2023). Masalah Guru Dalam Pembelajaran Berbasis Masalah. </w:t>
      </w:r>
      <w:r w:rsidRPr="00D945EC">
        <w:rPr>
          <w:rFonts w:ascii="Garamond" w:hAnsi="Garamond" w:cs="Times New Roman"/>
          <w:i/>
          <w:iCs/>
          <w:noProof/>
          <w:sz w:val="24"/>
          <w:szCs w:val="24"/>
        </w:rPr>
        <w:t>Jurnal Didika Wahana Ilmiah Pendidikan Dasar</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9</w:t>
      </w:r>
      <w:r w:rsidRPr="00D945EC">
        <w:rPr>
          <w:rFonts w:ascii="Garamond" w:hAnsi="Garamond" w:cs="Times New Roman"/>
          <w:noProof/>
          <w:sz w:val="24"/>
          <w:szCs w:val="24"/>
        </w:rPr>
        <w:t>(2), 209–223. Https://Doi.Org/10.29408/Didika.V9i2.24161</w:t>
      </w:r>
    </w:p>
    <w:p w14:paraId="76620FEE"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Chistyakov, A. A., Жданов, С. П., Avdeeva, E., Dyadichenko, E. A., Kunitsyna, M. L., &amp; Yagudinа, R. I. (2023). Exploring The Characteristics And Effectiveness Of Project-Based Learning For Science And STEAM Education. </w:t>
      </w:r>
      <w:r w:rsidRPr="00D945EC">
        <w:rPr>
          <w:rFonts w:ascii="Garamond" w:hAnsi="Garamond" w:cs="Times New Roman"/>
          <w:i/>
          <w:iCs/>
          <w:noProof/>
          <w:sz w:val="24"/>
          <w:szCs w:val="24"/>
        </w:rPr>
        <w:t>Eurasia Journal Of Mathematics Science And Technology Education</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19</w:t>
      </w:r>
      <w:r w:rsidRPr="00D945EC">
        <w:rPr>
          <w:rFonts w:ascii="Garamond" w:hAnsi="Garamond" w:cs="Times New Roman"/>
          <w:noProof/>
          <w:sz w:val="24"/>
          <w:szCs w:val="24"/>
        </w:rPr>
        <w:t>(5), Em2256. Https://Doi.Org/10.29333/Ejmste/13128</w:t>
      </w:r>
    </w:p>
    <w:p w14:paraId="2B0A20A9"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Fathurrahman, F., Fitriyah, L., Aini, T. N., Adeoye, M. A., &amp; Hakim, A. M. (2024). Optimizing Madrasah Quality: A Strategic Approach To Human Resource Management. </w:t>
      </w:r>
      <w:r w:rsidRPr="00D945EC">
        <w:rPr>
          <w:rFonts w:ascii="Garamond" w:hAnsi="Garamond" w:cs="Times New Roman"/>
          <w:i/>
          <w:iCs/>
          <w:noProof/>
          <w:sz w:val="24"/>
          <w:szCs w:val="24"/>
        </w:rPr>
        <w:t>Al-Tanzim Jurnal Manajemen Pendidikan Islam</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8</w:t>
      </w:r>
      <w:r w:rsidRPr="00D945EC">
        <w:rPr>
          <w:rFonts w:ascii="Garamond" w:hAnsi="Garamond" w:cs="Times New Roman"/>
          <w:noProof/>
          <w:sz w:val="24"/>
          <w:szCs w:val="24"/>
        </w:rPr>
        <w:t>(1), 133–145. Https://Doi.Org/10.33650/Al-Tanzim.V8i1.6542</w:t>
      </w:r>
    </w:p>
    <w:p w14:paraId="3E93CF55"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Gaghunting, M. K., &amp; Bermuli, J. E. (2023). Strategi Partisipatif Untuk Meningkatkan Keterlibatan Siswa Pada Pembelajaran Biologi. </w:t>
      </w:r>
      <w:r w:rsidRPr="00D945EC">
        <w:rPr>
          <w:rFonts w:ascii="Garamond" w:hAnsi="Garamond" w:cs="Times New Roman"/>
          <w:i/>
          <w:iCs/>
          <w:noProof/>
          <w:sz w:val="24"/>
          <w:szCs w:val="24"/>
        </w:rPr>
        <w:t>Biodik</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9</w:t>
      </w:r>
      <w:r w:rsidRPr="00D945EC">
        <w:rPr>
          <w:rFonts w:ascii="Garamond" w:hAnsi="Garamond" w:cs="Times New Roman"/>
          <w:noProof/>
          <w:sz w:val="24"/>
          <w:szCs w:val="24"/>
        </w:rPr>
        <w:t>(3), 86–101. Https://Doi.Org/10.22437/Biodik.V9i3.15746</w:t>
      </w:r>
    </w:p>
    <w:p w14:paraId="4785C4D9"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Ginting, D. A., Suprayetno, E., Rosmen, Marpaung, F. D. N., &amp; Hasan, M. (2024). Pelatihan Implementasi Model Pembelajaran Problem Based-Learning Bagi Guru SMP Swasta Mulia Hamparan Perak. </w:t>
      </w:r>
      <w:r w:rsidRPr="00D945EC">
        <w:rPr>
          <w:rFonts w:ascii="Garamond" w:hAnsi="Garamond" w:cs="Times New Roman"/>
          <w:i/>
          <w:iCs/>
          <w:noProof/>
          <w:sz w:val="24"/>
          <w:szCs w:val="24"/>
        </w:rPr>
        <w:t>Jurnal Abdimas Maduma</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3</w:t>
      </w:r>
      <w:r w:rsidRPr="00D945EC">
        <w:rPr>
          <w:rFonts w:ascii="Garamond" w:hAnsi="Garamond" w:cs="Times New Roman"/>
          <w:noProof/>
          <w:sz w:val="24"/>
          <w:szCs w:val="24"/>
        </w:rPr>
        <w:t>(1), 1–8. Https://Doi.Org/10.52622/Jam.V3i1.224</w:t>
      </w:r>
    </w:p>
    <w:p w14:paraId="71DD91EB"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Haji, S., Yumiati, Y., &amp; Zamzaili, Z. (2023). Meningkatkan Kemampuan Pemahaman Perangkat Pembelajaran Berbasis Problem-Based Learning Melalui Pelatihan Interaktif Bagi Guru-Guru Sekolah Dasar. </w:t>
      </w:r>
      <w:r w:rsidRPr="00D945EC">
        <w:rPr>
          <w:rFonts w:ascii="Garamond" w:hAnsi="Garamond" w:cs="Times New Roman"/>
          <w:i/>
          <w:iCs/>
          <w:noProof/>
          <w:sz w:val="24"/>
          <w:szCs w:val="24"/>
        </w:rPr>
        <w:t>JMM (Jurnal Masyarakat Mandiri)</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7</w:t>
      </w:r>
      <w:r w:rsidRPr="00D945EC">
        <w:rPr>
          <w:rFonts w:ascii="Garamond" w:hAnsi="Garamond" w:cs="Times New Roman"/>
          <w:noProof/>
          <w:sz w:val="24"/>
          <w:szCs w:val="24"/>
        </w:rPr>
        <w:t>(5), 4397. Https://Doi.Org/10.31764/Jmm.V7i5.16697</w:t>
      </w:r>
    </w:p>
    <w:p w14:paraId="5C33E373"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Karimah, F., &amp; Wulandari, F. (2023). The Influence Of An Integrated STEM Project-Based Learning Toward Science Literacy Abilities Students In Elementary School. </w:t>
      </w:r>
      <w:r w:rsidRPr="00D945EC">
        <w:rPr>
          <w:rFonts w:ascii="Garamond" w:hAnsi="Garamond" w:cs="Times New Roman"/>
          <w:i/>
          <w:iCs/>
          <w:noProof/>
          <w:sz w:val="24"/>
          <w:szCs w:val="24"/>
        </w:rPr>
        <w:t>Jurnal Penelitian Pendidikan Ipa</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9</w:t>
      </w:r>
      <w:r w:rsidRPr="00D945EC">
        <w:rPr>
          <w:rFonts w:ascii="Garamond" w:hAnsi="Garamond" w:cs="Times New Roman"/>
          <w:noProof/>
          <w:sz w:val="24"/>
          <w:szCs w:val="24"/>
        </w:rPr>
        <w:t>(11), 10446–10456. Https://Doi.Org/10.29303/Jppipa.V9i11.4171</w:t>
      </w:r>
    </w:p>
    <w:p w14:paraId="4DA98F03"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Kejora, M. T. B., Nurdin, D., &amp; Prihatin, E. (2024). Blue Ocean Strategy: Review Of Applications At Nature Elementary School Purwakarta. </w:t>
      </w:r>
      <w:r w:rsidRPr="00D945EC">
        <w:rPr>
          <w:rFonts w:ascii="Garamond" w:hAnsi="Garamond" w:cs="Times New Roman"/>
          <w:i/>
          <w:iCs/>
          <w:noProof/>
          <w:sz w:val="24"/>
          <w:szCs w:val="24"/>
        </w:rPr>
        <w:t>Al-Ishlah Jurnal Pendidikan</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16</w:t>
      </w:r>
      <w:r w:rsidRPr="00D945EC">
        <w:rPr>
          <w:rFonts w:ascii="Garamond" w:hAnsi="Garamond" w:cs="Times New Roman"/>
          <w:noProof/>
          <w:sz w:val="24"/>
          <w:szCs w:val="24"/>
        </w:rPr>
        <w:t>(1), 428–439. Https://Doi.Org/10.35445/Alishlah.V16i1.4071</w:t>
      </w:r>
    </w:p>
    <w:p w14:paraId="7CE056EE"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Khaerunnas, H., &amp; Rafsanjani, M. A. (2021). Pengaruh Pengenalan Lapangan Persekolahan (PLP), Minat Mengajar, Dan Prestasi Belajar Terhadap Kesiapan Menjadi Guru Bagi Mahasiswa Pendidikan Ekonomi. </w:t>
      </w:r>
      <w:r w:rsidRPr="00D945EC">
        <w:rPr>
          <w:rFonts w:ascii="Garamond" w:hAnsi="Garamond" w:cs="Times New Roman"/>
          <w:i/>
          <w:iCs/>
          <w:noProof/>
          <w:sz w:val="24"/>
          <w:szCs w:val="24"/>
        </w:rPr>
        <w:t>Edukatif Jurnal Ilmu Pendidikan</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3</w:t>
      </w:r>
      <w:r w:rsidRPr="00D945EC">
        <w:rPr>
          <w:rFonts w:ascii="Garamond" w:hAnsi="Garamond" w:cs="Times New Roman"/>
          <w:noProof/>
          <w:sz w:val="24"/>
          <w:szCs w:val="24"/>
        </w:rPr>
        <w:t>(6), 3946–3953. Https://Doi.Org/10.31004/Edukatif.V3i6.1353</w:t>
      </w:r>
    </w:p>
    <w:p w14:paraId="4573D76E"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Khorasani-Zavareh, D., Safi</w:t>
      </w:r>
      <w:r w:rsidRPr="00D945EC">
        <w:rPr>
          <w:rFonts w:ascii="Cambria Math" w:hAnsi="Cambria Math" w:cs="Cambria Math"/>
          <w:noProof/>
          <w:sz w:val="24"/>
          <w:szCs w:val="24"/>
        </w:rPr>
        <w:t>‐</w:t>
      </w:r>
      <w:r w:rsidRPr="00D945EC">
        <w:rPr>
          <w:rFonts w:ascii="Garamond" w:hAnsi="Garamond" w:cs="Times New Roman"/>
          <w:noProof/>
          <w:sz w:val="24"/>
          <w:szCs w:val="24"/>
        </w:rPr>
        <w:t xml:space="preserve">Keykaleh, M., Ghomian, Z., Nateghinia, S., Safarpour, H., &amp; Mohammadi, R. (2021). Barriers And Requirements In The Off-Line Emergency Medical Protocols Implementation In Iranian Pre-Hospital System: A Qualitative Study. </w:t>
      </w:r>
      <w:r w:rsidRPr="00D945EC">
        <w:rPr>
          <w:rFonts w:ascii="Garamond" w:hAnsi="Garamond" w:cs="Times New Roman"/>
          <w:i/>
          <w:iCs/>
          <w:noProof/>
          <w:sz w:val="24"/>
          <w:szCs w:val="24"/>
        </w:rPr>
        <w:t>Journal Of Education And Health Promotion</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10</w:t>
      </w:r>
      <w:r w:rsidRPr="00D945EC">
        <w:rPr>
          <w:rFonts w:ascii="Garamond" w:hAnsi="Garamond" w:cs="Times New Roman"/>
          <w:noProof/>
          <w:sz w:val="24"/>
          <w:szCs w:val="24"/>
        </w:rPr>
        <w:t>(1), 312. Https://Doi.Org/10.4103/Jehp.Jehp_1566_20</w:t>
      </w:r>
    </w:p>
    <w:p w14:paraId="081C7141"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Krishnan, I. A., Maniam, M., &amp; Mokhtar, M. M. (2024). An Appraisal Analysis Of The Performance Of Malaysian Fresh Graduates In A Job Interview. </w:t>
      </w:r>
      <w:r w:rsidRPr="00D945EC">
        <w:rPr>
          <w:rFonts w:ascii="Garamond" w:hAnsi="Garamond" w:cs="Times New Roman"/>
          <w:i/>
          <w:iCs/>
          <w:noProof/>
          <w:sz w:val="24"/>
          <w:szCs w:val="24"/>
        </w:rPr>
        <w:t>Sage Open</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14</w:t>
      </w:r>
      <w:r w:rsidRPr="00D945EC">
        <w:rPr>
          <w:rFonts w:ascii="Garamond" w:hAnsi="Garamond" w:cs="Times New Roman"/>
          <w:noProof/>
          <w:sz w:val="24"/>
          <w:szCs w:val="24"/>
        </w:rPr>
        <w:t>(1). Https://Doi.Org/10.1177/21582440231214893</w:t>
      </w:r>
    </w:p>
    <w:p w14:paraId="4631795E"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Kurt, G., &amp; Akoğlu, K. (2023). Project-Based Learning In Science Education: A Comprehensive Literature Review. </w:t>
      </w:r>
      <w:r w:rsidRPr="00D945EC">
        <w:rPr>
          <w:rFonts w:ascii="Garamond" w:hAnsi="Garamond" w:cs="Times New Roman"/>
          <w:i/>
          <w:iCs/>
          <w:noProof/>
          <w:sz w:val="24"/>
          <w:szCs w:val="24"/>
        </w:rPr>
        <w:t>Interdisciplinary Journal Of Environmental And Science Education</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19</w:t>
      </w:r>
      <w:r w:rsidRPr="00D945EC">
        <w:rPr>
          <w:rFonts w:ascii="Garamond" w:hAnsi="Garamond" w:cs="Times New Roman"/>
          <w:noProof/>
          <w:sz w:val="24"/>
          <w:szCs w:val="24"/>
        </w:rPr>
        <w:t>(3), E2311. Https://Doi.Org/10.29333/Ijese/13677</w:t>
      </w:r>
    </w:p>
    <w:p w14:paraId="7309F22C"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Maharani, B., &amp; Yohandri, Y. (2023). The Practicality And Effectiveness Of The Pjbl Model-Based Electronic Student Worksheets Assisted Science Lab Kits To Improve Science Process Skills In Students. </w:t>
      </w:r>
      <w:r w:rsidRPr="00D945EC">
        <w:rPr>
          <w:rFonts w:ascii="Garamond" w:hAnsi="Garamond" w:cs="Times New Roman"/>
          <w:i/>
          <w:iCs/>
          <w:noProof/>
          <w:sz w:val="24"/>
          <w:szCs w:val="24"/>
        </w:rPr>
        <w:t>Jurnal Penelitian Pembelajaran Fisika</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9</w:t>
      </w:r>
      <w:r w:rsidRPr="00D945EC">
        <w:rPr>
          <w:rFonts w:ascii="Garamond" w:hAnsi="Garamond" w:cs="Times New Roman"/>
          <w:noProof/>
          <w:sz w:val="24"/>
          <w:szCs w:val="24"/>
        </w:rPr>
        <w:t>(2), 137. Https://Doi.Org/10.24036/Jppf.V9i2.116884</w:t>
      </w:r>
    </w:p>
    <w:p w14:paraId="5F9C78D2"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Mayangsari, P., Khoirunnisa, K., Mukti, R. A., Yunizha, T. D., Enjelina, D., Irfan, I., &amp; Risdalina, R. (2024). Analisis Permasalahan Guru Dalam Implementasi Kurikulum Merdeka  Di Sekolah Dasar. </w:t>
      </w:r>
      <w:r w:rsidRPr="00D945EC">
        <w:rPr>
          <w:rFonts w:ascii="Garamond" w:hAnsi="Garamond" w:cs="Times New Roman"/>
          <w:i/>
          <w:iCs/>
          <w:noProof/>
          <w:sz w:val="24"/>
          <w:szCs w:val="24"/>
        </w:rPr>
        <w:t>Jurnal Inovasi Evaluasi Dan Pengembangan Pembelajaran (Jiepp)</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4</w:t>
      </w:r>
      <w:r w:rsidRPr="00D945EC">
        <w:rPr>
          <w:rFonts w:ascii="Garamond" w:hAnsi="Garamond" w:cs="Times New Roman"/>
          <w:noProof/>
          <w:sz w:val="24"/>
          <w:szCs w:val="24"/>
        </w:rPr>
        <w:t>(2), 285–293. Https://Doi.Org/10.54371/Jiepp.V4i2.415</w:t>
      </w:r>
    </w:p>
    <w:p w14:paraId="10D3ED6E"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Mudiana, I. G., Bayu, I. G. W., &amp; Aspini, N. N. A. (2021). Model Problem Based Learning Berbantuan Media Powerpoint Untuk Meningkatkan Hasil Belajar Matematika Siswa SD. </w:t>
      </w:r>
      <w:r w:rsidRPr="00D945EC">
        <w:rPr>
          <w:rFonts w:ascii="Garamond" w:hAnsi="Garamond" w:cs="Times New Roman"/>
          <w:i/>
          <w:iCs/>
          <w:noProof/>
          <w:sz w:val="24"/>
          <w:szCs w:val="24"/>
        </w:rPr>
        <w:t>Jurnal Ilmiah Pendidikan Profesi Guru</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4</w:t>
      </w:r>
      <w:r w:rsidRPr="00D945EC">
        <w:rPr>
          <w:rFonts w:ascii="Garamond" w:hAnsi="Garamond" w:cs="Times New Roman"/>
          <w:noProof/>
          <w:sz w:val="24"/>
          <w:szCs w:val="24"/>
        </w:rPr>
        <w:t>(3), 383–392. Https://Doi.Org/10.23887/Jippg.V4i3.36096</w:t>
      </w:r>
    </w:p>
    <w:p w14:paraId="2D483FF9"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Rahmadani, A., Ariyanto, A., Rohmah, N. N. S., Hidayati, Y. M., &amp; Desstya, A. (2023). Model Problem Based Learning Berbasis Media Permainan Monopoli Dalam Meningkatkan Pemahaman Siswa Sekolah Dasar. </w:t>
      </w:r>
      <w:r w:rsidRPr="00D945EC">
        <w:rPr>
          <w:rFonts w:ascii="Garamond" w:hAnsi="Garamond" w:cs="Times New Roman"/>
          <w:i/>
          <w:iCs/>
          <w:noProof/>
          <w:sz w:val="24"/>
          <w:szCs w:val="24"/>
        </w:rPr>
        <w:t>Jurnal Ilmiah Pendidikan Citra Bakti</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10</w:t>
      </w:r>
      <w:r w:rsidRPr="00D945EC">
        <w:rPr>
          <w:rFonts w:ascii="Garamond" w:hAnsi="Garamond" w:cs="Times New Roman"/>
          <w:noProof/>
          <w:sz w:val="24"/>
          <w:szCs w:val="24"/>
        </w:rPr>
        <w:t>(1), 127–141. Https://Doi.Org/10.38048/Jipcb.V10i1.1415</w:t>
      </w:r>
    </w:p>
    <w:p w14:paraId="47CAF0F9"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Ramadhani, W., Azizah, U., &amp; Nasrudin, H. (2024). Project-Based Learning On Critical Thinking Skills In Science Learning: Meta-Analysis. </w:t>
      </w:r>
      <w:r w:rsidRPr="00D945EC">
        <w:rPr>
          <w:rFonts w:ascii="Garamond" w:hAnsi="Garamond" w:cs="Times New Roman"/>
          <w:i/>
          <w:iCs/>
          <w:noProof/>
          <w:sz w:val="24"/>
          <w:szCs w:val="24"/>
        </w:rPr>
        <w:t>Sar Journal - Science And Research</w:t>
      </w:r>
      <w:r w:rsidRPr="00D945EC">
        <w:rPr>
          <w:rFonts w:ascii="Garamond" w:hAnsi="Garamond" w:cs="Times New Roman"/>
          <w:noProof/>
          <w:sz w:val="24"/>
          <w:szCs w:val="24"/>
        </w:rPr>
        <w:t>, 136–142. Https://Doi.Org/10.18421/Sar72-10</w:t>
      </w:r>
    </w:p>
    <w:p w14:paraId="4F8B5F2A"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Rambe, Y., Khaeruddin, K., &amp; Ma’ruf, M. (2024). Pengaruh Model Problem Based Learning Terhadap Kemampuan Berpikir Kritis Dan Hasil Belajar IPA Pada Siswa Sekolah Dasar. </w:t>
      </w:r>
      <w:r w:rsidRPr="00D945EC">
        <w:rPr>
          <w:rFonts w:ascii="Garamond" w:hAnsi="Garamond" w:cs="Times New Roman"/>
          <w:i/>
          <w:iCs/>
          <w:noProof/>
          <w:sz w:val="24"/>
          <w:szCs w:val="24"/>
        </w:rPr>
        <w:t>Jurnal Riset Dan Inovasi Pembelajaran</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4</w:t>
      </w:r>
      <w:r w:rsidRPr="00D945EC">
        <w:rPr>
          <w:rFonts w:ascii="Garamond" w:hAnsi="Garamond" w:cs="Times New Roman"/>
          <w:noProof/>
          <w:sz w:val="24"/>
          <w:szCs w:val="24"/>
        </w:rPr>
        <w:t>(1), 341–355. Https://Doi.Org/10.51574/Jrip.V4i1.1372</w:t>
      </w:r>
    </w:p>
    <w:p w14:paraId="30CEBEE0"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Setiyadi, M. W., Sudiatmika, A. A. I. A. R., Suma, K., &amp; Suardana, N. (2024). Meta-Analysis: The Effect Of Project Based Learning On Science Process Skills. </w:t>
      </w:r>
      <w:r w:rsidRPr="00D945EC">
        <w:rPr>
          <w:rFonts w:ascii="Garamond" w:hAnsi="Garamond" w:cs="Times New Roman"/>
          <w:i/>
          <w:iCs/>
          <w:noProof/>
          <w:sz w:val="24"/>
          <w:szCs w:val="24"/>
        </w:rPr>
        <w:t>Jurnal Pembelajaran Dan Biologi Nukleus</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10</w:t>
      </w:r>
      <w:r w:rsidRPr="00D945EC">
        <w:rPr>
          <w:rFonts w:ascii="Garamond" w:hAnsi="Garamond" w:cs="Times New Roman"/>
          <w:noProof/>
          <w:sz w:val="24"/>
          <w:szCs w:val="24"/>
        </w:rPr>
        <w:t>(1), 52–62. Https://Doi.Org/10.36987/Jpbn.V10i1.5227</w:t>
      </w:r>
    </w:p>
    <w:p w14:paraId="067D7171"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Triyaningsih, T., &amp; Ferosa, F. N. (2023). Keterlibatan Siswa Dalam Pembelajaran Online Mata Pelajaran Biologi Pada Masa Pandemi. </w:t>
      </w:r>
      <w:r w:rsidRPr="00D945EC">
        <w:rPr>
          <w:rFonts w:ascii="Garamond" w:hAnsi="Garamond" w:cs="Times New Roman"/>
          <w:i/>
          <w:iCs/>
          <w:noProof/>
          <w:sz w:val="24"/>
          <w:szCs w:val="24"/>
        </w:rPr>
        <w:t>Bio-Pedagogi</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11</w:t>
      </w:r>
      <w:r w:rsidRPr="00D945EC">
        <w:rPr>
          <w:rFonts w:ascii="Garamond" w:hAnsi="Garamond" w:cs="Times New Roman"/>
          <w:noProof/>
          <w:sz w:val="24"/>
          <w:szCs w:val="24"/>
        </w:rPr>
        <w:t>(2), 91. Https://Doi.Org/10.20961/Bio-Pedagogi.V11i2.51639</w:t>
      </w:r>
    </w:p>
    <w:p w14:paraId="1575BC44"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szCs w:val="24"/>
        </w:rPr>
      </w:pPr>
      <w:r w:rsidRPr="00D945EC">
        <w:rPr>
          <w:rFonts w:ascii="Garamond" w:hAnsi="Garamond" w:cs="Times New Roman"/>
          <w:noProof/>
          <w:sz w:val="24"/>
          <w:szCs w:val="24"/>
        </w:rPr>
        <w:t xml:space="preserve">Twahirwa, J. N., Ntivuguruzwa, C., Twizeyimana, E., &amp; Shyiramunda, T. (2021). Effect Of Project-Based Learning: Learners’ Conceptualization And Achievement In Science Education. </w:t>
      </w:r>
      <w:r w:rsidRPr="00D945EC">
        <w:rPr>
          <w:rFonts w:ascii="Garamond" w:hAnsi="Garamond" w:cs="Times New Roman"/>
          <w:i/>
          <w:iCs/>
          <w:noProof/>
          <w:sz w:val="24"/>
          <w:szCs w:val="24"/>
        </w:rPr>
        <w:t>African Journal Of Educational Studies In Mathematics And Sciences</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17</w:t>
      </w:r>
      <w:r w:rsidRPr="00D945EC">
        <w:rPr>
          <w:rFonts w:ascii="Garamond" w:hAnsi="Garamond" w:cs="Times New Roman"/>
          <w:noProof/>
          <w:sz w:val="24"/>
          <w:szCs w:val="24"/>
        </w:rPr>
        <w:t>(1), 17–35. Https://Doi.Org/10.4314/Ajesms.V17i1.2</w:t>
      </w:r>
    </w:p>
    <w:p w14:paraId="60C449BA" w14:textId="77777777" w:rsidR="00DB05BE" w:rsidRPr="00D945EC"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rPr>
      </w:pPr>
      <w:r w:rsidRPr="00D945EC">
        <w:rPr>
          <w:rFonts w:ascii="Garamond" w:hAnsi="Garamond" w:cs="Times New Roman"/>
          <w:noProof/>
          <w:sz w:val="24"/>
          <w:szCs w:val="24"/>
        </w:rPr>
        <w:t xml:space="preserve">Umabiinatun, U. (2023). Coaching And Mentoring Untuk Meningkatkan Kompetensi Guru Dalam Menerapkan Model Problem Based Learning (PBL) Pada Muatan Pelajaran IPA Sekolah Dasar. </w:t>
      </w:r>
      <w:r w:rsidRPr="00D945EC">
        <w:rPr>
          <w:rFonts w:ascii="Garamond" w:hAnsi="Garamond" w:cs="Times New Roman"/>
          <w:i/>
          <w:iCs/>
          <w:noProof/>
          <w:sz w:val="24"/>
          <w:szCs w:val="24"/>
        </w:rPr>
        <w:t>Ideguru Jurnal Karya Ilmiah Guru</w:t>
      </w:r>
      <w:r w:rsidRPr="00D945EC">
        <w:rPr>
          <w:rFonts w:ascii="Garamond" w:hAnsi="Garamond" w:cs="Times New Roman"/>
          <w:noProof/>
          <w:sz w:val="24"/>
          <w:szCs w:val="24"/>
        </w:rPr>
        <w:t xml:space="preserve">, </w:t>
      </w:r>
      <w:r w:rsidRPr="00D945EC">
        <w:rPr>
          <w:rFonts w:ascii="Garamond" w:hAnsi="Garamond" w:cs="Times New Roman"/>
          <w:i/>
          <w:iCs/>
          <w:noProof/>
          <w:sz w:val="24"/>
          <w:szCs w:val="24"/>
        </w:rPr>
        <w:t>9</w:t>
      </w:r>
      <w:r w:rsidRPr="00D945EC">
        <w:rPr>
          <w:rFonts w:ascii="Garamond" w:hAnsi="Garamond" w:cs="Times New Roman"/>
          <w:noProof/>
          <w:sz w:val="24"/>
          <w:szCs w:val="24"/>
        </w:rPr>
        <w:t>(1), 147–156. Https://Doi.Org/10.51169/Ideguru.V9i1.573</w:t>
      </w:r>
    </w:p>
    <w:p w14:paraId="654D5A48" w14:textId="77777777" w:rsidR="00DB05BE" w:rsidRPr="00514762" w:rsidRDefault="00DB05BE" w:rsidP="00DB05BE">
      <w:pPr>
        <w:widowControl w:val="0"/>
        <w:autoSpaceDE w:val="0"/>
        <w:autoSpaceDN w:val="0"/>
        <w:adjustRightInd w:val="0"/>
        <w:spacing w:line="360" w:lineRule="auto"/>
        <w:ind w:leftChars="0" w:left="720" w:hangingChars="300" w:hanging="720"/>
        <w:jc w:val="both"/>
        <w:rPr>
          <w:rFonts w:ascii="Garamond" w:hAnsi="Garamond" w:cs="Times New Roman"/>
          <w:noProof/>
          <w:sz w:val="24"/>
        </w:rPr>
      </w:pPr>
      <w:r w:rsidRPr="00D945EC">
        <w:rPr>
          <w:rFonts w:ascii="Garamond" w:hAnsi="Garamond" w:cs="Times New Roman"/>
          <w:sz w:val="24"/>
          <w:szCs w:val="24"/>
        </w:rPr>
        <w:fldChar w:fldCharType="end"/>
      </w:r>
    </w:p>
    <w:p w14:paraId="33BBDD6C" w14:textId="1A8333CB" w:rsidR="004334FE" w:rsidRPr="001143FA" w:rsidRDefault="004334FE" w:rsidP="00DB05BE">
      <w:pPr>
        <w:pStyle w:val="NormalWeb"/>
        <w:spacing w:before="0" w:beforeAutospacing="0" w:after="0" w:afterAutospacing="0" w:line="360" w:lineRule="auto"/>
        <w:ind w:firstLine="567"/>
        <w:jc w:val="both"/>
        <w:rPr>
          <w:rFonts w:ascii="Garamond" w:eastAsia="SimSun" w:hAnsi="Garamond"/>
          <w:lang w:eastAsia="zh-CN"/>
        </w:rPr>
      </w:pPr>
    </w:p>
    <w:sectPr w:rsidR="004334FE" w:rsidRPr="001143FA" w:rsidSect="00984EFE">
      <w:headerReference w:type="even" r:id="rId14"/>
      <w:headerReference w:type="default" r:id="rId15"/>
      <w:footerReference w:type="even" r:id="rId16"/>
      <w:footerReference w:type="default" r:id="rId17"/>
      <w:headerReference w:type="first" r:id="rId18"/>
      <w:footerReference w:type="first" r:id="rId19"/>
      <w:pgSz w:w="11900" w:h="16840"/>
      <w:pgMar w:top="1040" w:right="992" w:bottom="280" w:left="1275" w:header="0" w:footer="560" w:gutter="0"/>
      <w:pgNumType w:start="978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568F68" w14:textId="77777777" w:rsidR="00F33D41" w:rsidRDefault="00F33D41">
      <w:pPr>
        <w:spacing w:line="240" w:lineRule="auto"/>
        <w:ind w:left="0" w:hanging="2"/>
      </w:pPr>
      <w:r>
        <w:separator/>
      </w:r>
    </w:p>
  </w:endnote>
  <w:endnote w:type="continuationSeparator" w:id="0">
    <w:p w14:paraId="1584DF0C" w14:textId="77777777" w:rsidR="00F33D41" w:rsidRDefault="00F33D4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no Pro">
    <w:altName w:val="Times New Roman"/>
    <w:panose1 w:val="00000000000000000000"/>
    <w:charset w:val="00"/>
    <w:family w:val="roman"/>
    <w:notTrueType/>
    <w:pitch w:val="variable"/>
    <w:sig w:usb0="00000001" w:usb1="00000001" w:usb2="00000000" w:usb3="00000000" w:csb0="0000019F" w:csb1="00000000"/>
  </w:font>
  <w:font w:name="Times-Roman">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DBF31" w14:textId="77777777" w:rsidR="004C471D" w:rsidRDefault="004C471D">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67823" w14:textId="20EFA98A" w:rsidR="00EB1A4A" w:rsidRDefault="00EB1A4A"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984EFE">
      <w:rPr>
        <w:rFonts w:ascii="Garamond" w:eastAsia="Garamond" w:hAnsi="Garamond" w:cs="Garamond"/>
        <w:noProof/>
        <w:color w:val="000000"/>
      </w:rPr>
      <w:t>9781</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Creativity </w:t>
    </w:r>
    <w:r>
      <w:rPr>
        <w:rFonts w:ascii="Garamond" w:eastAsia="Garamond" w:hAnsi="Garamond" w:cs="Garamond"/>
        <w:sz w:val="18"/>
        <w:szCs w:val="18"/>
      </w:rPr>
      <w:t xml:space="preserve">, </w:t>
    </w:r>
    <w:r>
      <w:rPr>
        <w:rFonts w:ascii="Garamond" w:eastAsia="Garamond" w:hAnsi="Garamond" w:cs="Garamond"/>
        <w:color w:val="000000"/>
        <w:sz w:val="18"/>
        <w:szCs w:val="18"/>
      </w:rPr>
      <w:t>5(2) 2025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86660" w14:textId="77777777" w:rsidR="00EB1A4A" w:rsidRDefault="00EB1A4A"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Creativity </w:t>
    </w:r>
    <w:r>
      <w:rPr>
        <w:rFonts w:ascii="Garamond" w:eastAsia="Garamond" w:hAnsi="Garamond" w:cs="Garamond"/>
        <w:sz w:val="18"/>
        <w:szCs w:val="18"/>
      </w:rPr>
      <w:t xml:space="preserve">, </w:t>
    </w:r>
    <w:r>
      <w:rPr>
        <w:rFonts w:ascii="Garamond" w:eastAsia="Garamond" w:hAnsi="Garamond" w:cs="Garamond"/>
        <w:color w:val="000000"/>
        <w:sz w:val="18"/>
        <w:szCs w:val="18"/>
      </w:rPr>
      <w:t>5(2) 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5DF75" w14:textId="77777777" w:rsidR="00F33D41" w:rsidRDefault="00F33D41">
      <w:pPr>
        <w:spacing w:line="240" w:lineRule="auto"/>
        <w:ind w:left="0" w:hanging="2"/>
      </w:pPr>
      <w:r>
        <w:separator/>
      </w:r>
    </w:p>
  </w:footnote>
  <w:footnote w:type="continuationSeparator" w:id="0">
    <w:p w14:paraId="4509E141" w14:textId="77777777" w:rsidR="00F33D41" w:rsidRDefault="00F33D41">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05EF3"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p w14:paraId="17A736F1"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p w14:paraId="04F38AE8" w14:textId="77777777" w:rsidR="00DD03F0" w:rsidRDefault="00DD03F0">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E24981D" w14:textId="77777777" w:rsidR="00DD03F0" w:rsidRDefault="00B77018">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CEC3BFF"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C960D" w14:textId="77777777" w:rsidR="004C471D" w:rsidRDefault="004C471D">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0C567" w14:textId="77777777" w:rsidR="00DD03F0" w:rsidRDefault="00DD03F0">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E2E4D"/>
    <w:multiLevelType w:val="multilevel"/>
    <w:tmpl w:val="023E2E4D"/>
    <w:lvl w:ilvl="0">
      <w:start w:val="1"/>
      <w:numFmt w:val="upperRoman"/>
      <w:pStyle w:val="IEEEHeading1"/>
      <w:lvlText w:val="%1."/>
      <w:lvlJc w:val="left"/>
      <w:pPr>
        <w:tabs>
          <w:tab w:val="left" w:pos="288"/>
        </w:tabs>
        <w:ind w:left="288" w:hanging="288"/>
      </w:pPr>
      <w:rPr>
        <w:rFonts w:ascii="Times New Roman" w:eastAsia="Arial Unicode MS" w:hAnsi="Times New Roman" w:cs="Times New Roman" w:hint="default"/>
        <w:b w:val="0"/>
        <w:bCs w:val="0"/>
        <w:i w:val="0"/>
        <w:iCs w:val="0"/>
        <w:caps/>
        <w:strike w:val="0"/>
        <w:dstrike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left" w:pos="288"/>
        </w:tabs>
        <w:ind w:left="288" w:hanging="288"/>
      </w:pPr>
      <w:rPr>
        <w:rFonts w:ascii="Times New Roman" w:hAnsi="Times New Roman" w:hint="default"/>
        <w:b w:val="0"/>
        <w:i w:val="0"/>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
    <w:nsid w:val="10D310E9"/>
    <w:multiLevelType w:val="multilevel"/>
    <w:tmpl w:val="BEBEF5A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3"/>
  </w:num>
  <w:num w:numId="5">
    <w:abstractNumId w:val="2"/>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3F0"/>
    <w:rsid w:val="000033DF"/>
    <w:rsid w:val="000038C6"/>
    <w:rsid w:val="00005DB9"/>
    <w:rsid w:val="00006EB2"/>
    <w:rsid w:val="0001012E"/>
    <w:rsid w:val="00010EA7"/>
    <w:rsid w:val="000142F1"/>
    <w:rsid w:val="00015123"/>
    <w:rsid w:val="000158C4"/>
    <w:rsid w:val="000216C7"/>
    <w:rsid w:val="00021FD7"/>
    <w:rsid w:val="000235B0"/>
    <w:rsid w:val="00024321"/>
    <w:rsid w:val="00024B54"/>
    <w:rsid w:val="000257D6"/>
    <w:rsid w:val="00025A43"/>
    <w:rsid w:val="00026B38"/>
    <w:rsid w:val="00031CB8"/>
    <w:rsid w:val="00033087"/>
    <w:rsid w:val="00033117"/>
    <w:rsid w:val="000369A2"/>
    <w:rsid w:val="00037343"/>
    <w:rsid w:val="00037449"/>
    <w:rsid w:val="00040ED5"/>
    <w:rsid w:val="00041183"/>
    <w:rsid w:val="00041275"/>
    <w:rsid w:val="000428CA"/>
    <w:rsid w:val="00042D0A"/>
    <w:rsid w:val="00044AB5"/>
    <w:rsid w:val="00045835"/>
    <w:rsid w:val="0004780F"/>
    <w:rsid w:val="00052958"/>
    <w:rsid w:val="0005383F"/>
    <w:rsid w:val="00053BA5"/>
    <w:rsid w:val="000544AA"/>
    <w:rsid w:val="00054F6E"/>
    <w:rsid w:val="00055FBC"/>
    <w:rsid w:val="000563A8"/>
    <w:rsid w:val="000563BB"/>
    <w:rsid w:val="00056F95"/>
    <w:rsid w:val="00057092"/>
    <w:rsid w:val="00057D5B"/>
    <w:rsid w:val="000600D3"/>
    <w:rsid w:val="00061B7E"/>
    <w:rsid w:val="00062DC1"/>
    <w:rsid w:val="00063586"/>
    <w:rsid w:val="000649A2"/>
    <w:rsid w:val="000654EF"/>
    <w:rsid w:val="00065B7B"/>
    <w:rsid w:val="000672D7"/>
    <w:rsid w:val="00070360"/>
    <w:rsid w:val="00071A4C"/>
    <w:rsid w:val="00072315"/>
    <w:rsid w:val="000724B8"/>
    <w:rsid w:val="000729B1"/>
    <w:rsid w:val="000737DA"/>
    <w:rsid w:val="000760F3"/>
    <w:rsid w:val="00076359"/>
    <w:rsid w:val="000768FA"/>
    <w:rsid w:val="00076B49"/>
    <w:rsid w:val="000777F5"/>
    <w:rsid w:val="0008177A"/>
    <w:rsid w:val="00082EFA"/>
    <w:rsid w:val="00083F5C"/>
    <w:rsid w:val="000842F2"/>
    <w:rsid w:val="000845F3"/>
    <w:rsid w:val="00084687"/>
    <w:rsid w:val="00085443"/>
    <w:rsid w:val="00085671"/>
    <w:rsid w:val="0008598F"/>
    <w:rsid w:val="000861B2"/>
    <w:rsid w:val="000907F3"/>
    <w:rsid w:val="0009220F"/>
    <w:rsid w:val="000922DD"/>
    <w:rsid w:val="000941CD"/>
    <w:rsid w:val="000948EF"/>
    <w:rsid w:val="00094DC3"/>
    <w:rsid w:val="00094DE1"/>
    <w:rsid w:val="000977D1"/>
    <w:rsid w:val="000A2F77"/>
    <w:rsid w:val="000A70DC"/>
    <w:rsid w:val="000B046D"/>
    <w:rsid w:val="000B061D"/>
    <w:rsid w:val="000B3295"/>
    <w:rsid w:val="000B37E4"/>
    <w:rsid w:val="000B63A4"/>
    <w:rsid w:val="000B6B77"/>
    <w:rsid w:val="000C08F8"/>
    <w:rsid w:val="000C1388"/>
    <w:rsid w:val="000C1BC9"/>
    <w:rsid w:val="000C2739"/>
    <w:rsid w:val="000C42F3"/>
    <w:rsid w:val="000C7F09"/>
    <w:rsid w:val="000D24BE"/>
    <w:rsid w:val="000D254F"/>
    <w:rsid w:val="000D3308"/>
    <w:rsid w:val="000D47F5"/>
    <w:rsid w:val="000D57BE"/>
    <w:rsid w:val="000D69ED"/>
    <w:rsid w:val="000D6E97"/>
    <w:rsid w:val="000E0ECF"/>
    <w:rsid w:val="000E4581"/>
    <w:rsid w:val="000E4670"/>
    <w:rsid w:val="000E52BF"/>
    <w:rsid w:val="000E5D73"/>
    <w:rsid w:val="000E719D"/>
    <w:rsid w:val="000F015A"/>
    <w:rsid w:val="000F0E54"/>
    <w:rsid w:val="000F6E34"/>
    <w:rsid w:val="00101000"/>
    <w:rsid w:val="00102105"/>
    <w:rsid w:val="0010395C"/>
    <w:rsid w:val="00103B9E"/>
    <w:rsid w:val="0010421A"/>
    <w:rsid w:val="00104C1B"/>
    <w:rsid w:val="00104F51"/>
    <w:rsid w:val="0010784C"/>
    <w:rsid w:val="00112389"/>
    <w:rsid w:val="00114ADF"/>
    <w:rsid w:val="001178E6"/>
    <w:rsid w:val="00117EB9"/>
    <w:rsid w:val="0012073D"/>
    <w:rsid w:val="001211CD"/>
    <w:rsid w:val="00123E09"/>
    <w:rsid w:val="00126597"/>
    <w:rsid w:val="00126F89"/>
    <w:rsid w:val="001327AE"/>
    <w:rsid w:val="00133367"/>
    <w:rsid w:val="00133567"/>
    <w:rsid w:val="00136543"/>
    <w:rsid w:val="001367E1"/>
    <w:rsid w:val="0014053B"/>
    <w:rsid w:val="00141275"/>
    <w:rsid w:val="0014205C"/>
    <w:rsid w:val="00142F40"/>
    <w:rsid w:val="0014309F"/>
    <w:rsid w:val="001441AF"/>
    <w:rsid w:val="00144CDE"/>
    <w:rsid w:val="001461D8"/>
    <w:rsid w:val="001465F6"/>
    <w:rsid w:val="00147397"/>
    <w:rsid w:val="001505BF"/>
    <w:rsid w:val="00150FC5"/>
    <w:rsid w:val="00152447"/>
    <w:rsid w:val="001533DD"/>
    <w:rsid w:val="00154077"/>
    <w:rsid w:val="00154A1D"/>
    <w:rsid w:val="00154B39"/>
    <w:rsid w:val="0015512A"/>
    <w:rsid w:val="00155F01"/>
    <w:rsid w:val="001568E1"/>
    <w:rsid w:val="00160CF7"/>
    <w:rsid w:val="001618E2"/>
    <w:rsid w:val="00163743"/>
    <w:rsid w:val="00164FFD"/>
    <w:rsid w:val="0016508D"/>
    <w:rsid w:val="00165109"/>
    <w:rsid w:val="00166794"/>
    <w:rsid w:val="001670E8"/>
    <w:rsid w:val="0017053F"/>
    <w:rsid w:val="0017096A"/>
    <w:rsid w:val="00172883"/>
    <w:rsid w:val="00175059"/>
    <w:rsid w:val="00176FA5"/>
    <w:rsid w:val="00177613"/>
    <w:rsid w:val="0018116D"/>
    <w:rsid w:val="001818E4"/>
    <w:rsid w:val="001849EA"/>
    <w:rsid w:val="00184F66"/>
    <w:rsid w:val="001867E4"/>
    <w:rsid w:val="001909D2"/>
    <w:rsid w:val="00191640"/>
    <w:rsid w:val="00191AAD"/>
    <w:rsid w:val="00192B55"/>
    <w:rsid w:val="00194F6A"/>
    <w:rsid w:val="00196BDF"/>
    <w:rsid w:val="001979B3"/>
    <w:rsid w:val="001A05B8"/>
    <w:rsid w:val="001A2888"/>
    <w:rsid w:val="001A2CBD"/>
    <w:rsid w:val="001A3EB8"/>
    <w:rsid w:val="001A48F4"/>
    <w:rsid w:val="001A5F01"/>
    <w:rsid w:val="001B0E00"/>
    <w:rsid w:val="001B1FD4"/>
    <w:rsid w:val="001B29B8"/>
    <w:rsid w:val="001B3078"/>
    <w:rsid w:val="001B38D9"/>
    <w:rsid w:val="001B3BAA"/>
    <w:rsid w:val="001B545A"/>
    <w:rsid w:val="001B5512"/>
    <w:rsid w:val="001B6914"/>
    <w:rsid w:val="001B6B11"/>
    <w:rsid w:val="001B71BB"/>
    <w:rsid w:val="001B7892"/>
    <w:rsid w:val="001B7E95"/>
    <w:rsid w:val="001C0A8E"/>
    <w:rsid w:val="001C12AE"/>
    <w:rsid w:val="001C14D1"/>
    <w:rsid w:val="001C5016"/>
    <w:rsid w:val="001C7061"/>
    <w:rsid w:val="001D1BFC"/>
    <w:rsid w:val="001D2993"/>
    <w:rsid w:val="001D4B1B"/>
    <w:rsid w:val="001D599F"/>
    <w:rsid w:val="001D6453"/>
    <w:rsid w:val="001D680B"/>
    <w:rsid w:val="001D7E23"/>
    <w:rsid w:val="001E12A0"/>
    <w:rsid w:val="001E3146"/>
    <w:rsid w:val="001E4A4C"/>
    <w:rsid w:val="001E4C0E"/>
    <w:rsid w:val="001E6800"/>
    <w:rsid w:val="001F130F"/>
    <w:rsid w:val="001F15FF"/>
    <w:rsid w:val="001F175A"/>
    <w:rsid w:val="001F2AA4"/>
    <w:rsid w:val="001F3AD5"/>
    <w:rsid w:val="001F6ED1"/>
    <w:rsid w:val="001F7F03"/>
    <w:rsid w:val="0020099B"/>
    <w:rsid w:val="002045EE"/>
    <w:rsid w:val="00205951"/>
    <w:rsid w:val="00205E26"/>
    <w:rsid w:val="00205EE7"/>
    <w:rsid w:val="0020625B"/>
    <w:rsid w:val="00206EFF"/>
    <w:rsid w:val="00207611"/>
    <w:rsid w:val="00207B97"/>
    <w:rsid w:val="00211AD9"/>
    <w:rsid w:val="002123BC"/>
    <w:rsid w:val="00212404"/>
    <w:rsid w:val="00212B7D"/>
    <w:rsid w:val="00212C30"/>
    <w:rsid w:val="002132A2"/>
    <w:rsid w:val="00213DD8"/>
    <w:rsid w:val="002142D5"/>
    <w:rsid w:val="00214501"/>
    <w:rsid w:val="0022068E"/>
    <w:rsid w:val="002229AF"/>
    <w:rsid w:val="00222E60"/>
    <w:rsid w:val="00223C4C"/>
    <w:rsid w:val="00224973"/>
    <w:rsid w:val="002267B9"/>
    <w:rsid w:val="00226805"/>
    <w:rsid w:val="002274B4"/>
    <w:rsid w:val="00230629"/>
    <w:rsid w:val="00230C0D"/>
    <w:rsid w:val="00231849"/>
    <w:rsid w:val="0023294A"/>
    <w:rsid w:val="00232C38"/>
    <w:rsid w:val="00234791"/>
    <w:rsid w:val="00235A4F"/>
    <w:rsid w:val="00235B21"/>
    <w:rsid w:val="002412A0"/>
    <w:rsid w:val="00243EEB"/>
    <w:rsid w:val="00247331"/>
    <w:rsid w:val="00251A25"/>
    <w:rsid w:val="002531E4"/>
    <w:rsid w:val="00253363"/>
    <w:rsid w:val="002538A1"/>
    <w:rsid w:val="00253DC0"/>
    <w:rsid w:val="0026037D"/>
    <w:rsid w:val="0026104E"/>
    <w:rsid w:val="0026199A"/>
    <w:rsid w:val="00262DB0"/>
    <w:rsid w:val="002638E5"/>
    <w:rsid w:val="00266B03"/>
    <w:rsid w:val="00270DCF"/>
    <w:rsid w:val="00271605"/>
    <w:rsid w:val="00271BE2"/>
    <w:rsid w:val="00271F17"/>
    <w:rsid w:val="00272A70"/>
    <w:rsid w:val="00273B38"/>
    <w:rsid w:val="0027534B"/>
    <w:rsid w:val="00275AF2"/>
    <w:rsid w:val="00275C0E"/>
    <w:rsid w:val="00275E2F"/>
    <w:rsid w:val="00276177"/>
    <w:rsid w:val="0028162B"/>
    <w:rsid w:val="002824D1"/>
    <w:rsid w:val="002871AC"/>
    <w:rsid w:val="002874DB"/>
    <w:rsid w:val="0028796B"/>
    <w:rsid w:val="002902E0"/>
    <w:rsid w:val="002905B9"/>
    <w:rsid w:val="00291E98"/>
    <w:rsid w:val="00294F99"/>
    <w:rsid w:val="00296390"/>
    <w:rsid w:val="00296E34"/>
    <w:rsid w:val="00297C2C"/>
    <w:rsid w:val="002A05FD"/>
    <w:rsid w:val="002A1AC8"/>
    <w:rsid w:val="002A2161"/>
    <w:rsid w:val="002A2972"/>
    <w:rsid w:val="002A4157"/>
    <w:rsid w:val="002A5128"/>
    <w:rsid w:val="002B1A91"/>
    <w:rsid w:val="002B2D0B"/>
    <w:rsid w:val="002B38E4"/>
    <w:rsid w:val="002B3DF0"/>
    <w:rsid w:val="002B60BB"/>
    <w:rsid w:val="002B692D"/>
    <w:rsid w:val="002B7FAD"/>
    <w:rsid w:val="002C001E"/>
    <w:rsid w:val="002C04CD"/>
    <w:rsid w:val="002C128B"/>
    <w:rsid w:val="002C168A"/>
    <w:rsid w:val="002C42AF"/>
    <w:rsid w:val="002C71B1"/>
    <w:rsid w:val="002D05CC"/>
    <w:rsid w:val="002D0D0B"/>
    <w:rsid w:val="002D0D62"/>
    <w:rsid w:val="002D37DC"/>
    <w:rsid w:val="002D4A7D"/>
    <w:rsid w:val="002D5065"/>
    <w:rsid w:val="002D5AEB"/>
    <w:rsid w:val="002D7242"/>
    <w:rsid w:val="002D791C"/>
    <w:rsid w:val="002E0C5E"/>
    <w:rsid w:val="002E123A"/>
    <w:rsid w:val="002E1265"/>
    <w:rsid w:val="002E2A95"/>
    <w:rsid w:val="002E2F75"/>
    <w:rsid w:val="002E4CDB"/>
    <w:rsid w:val="002E5456"/>
    <w:rsid w:val="002F1A83"/>
    <w:rsid w:val="002F1FA9"/>
    <w:rsid w:val="002F2A5D"/>
    <w:rsid w:val="002F357E"/>
    <w:rsid w:val="002F6EAC"/>
    <w:rsid w:val="00300126"/>
    <w:rsid w:val="00301F33"/>
    <w:rsid w:val="003036A5"/>
    <w:rsid w:val="003046E9"/>
    <w:rsid w:val="00304BD4"/>
    <w:rsid w:val="00304D01"/>
    <w:rsid w:val="00305E40"/>
    <w:rsid w:val="003067CA"/>
    <w:rsid w:val="003114DB"/>
    <w:rsid w:val="00311A8A"/>
    <w:rsid w:val="00312FA7"/>
    <w:rsid w:val="003133DF"/>
    <w:rsid w:val="003139BE"/>
    <w:rsid w:val="00314381"/>
    <w:rsid w:val="00314543"/>
    <w:rsid w:val="003147C2"/>
    <w:rsid w:val="003206A6"/>
    <w:rsid w:val="00320A08"/>
    <w:rsid w:val="00323C5D"/>
    <w:rsid w:val="00323E31"/>
    <w:rsid w:val="00324107"/>
    <w:rsid w:val="003329EE"/>
    <w:rsid w:val="00334995"/>
    <w:rsid w:val="00335112"/>
    <w:rsid w:val="00336231"/>
    <w:rsid w:val="003369ED"/>
    <w:rsid w:val="0033740E"/>
    <w:rsid w:val="00337CDA"/>
    <w:rsid w:val="00337DA8"/>
    <w:rsid w:val="00341B0F"/>
    <w:rsid w:val="0034214C"/>
    <w:rsid w:val="003448D8"/>
    <w:rsid w:val="00344DA6"/>
    <w:rsid w:val="0034600F"/>
    <w:rsid w:val="00347336"/>
    <w:rsid w:val="00350DB1"/>
    <w:rsid w:val="0035150A"/>
    <w:rsid w:val="0035365F"/>
    <w:rsid w:val="00353D8A"/>
    <w:rsid w:val="003549BA"/>
    <w:rsid w:val="0035576A"/>
    <w:rsid w:val="00355E0D"/>
    <w:rsid w:val="003570FC"/>
    <w:rsid w:val="00357DF7"/>
    <w:rsid w:val="0036029B"/>
    <w:rsid w:val="00360F39"/>
    <w:rsid w:val="00364271"/>
    <w:rsid w:val="0036436C"/>
    <w:rsid w:val="00364568"/>
    <w:rsid w:val="003660C0"/>
    <w:rsid w:val="00366390"/>
    <w:rsid w:val="0036641C"/>
    <w:rsid w:val="00366487"/>
    <w:rsid w:val="00366BA2"/>
    <w:rsid w:val="00367DDB"/>
    <w:rsid w:val="00370599"/>
    <w:rsid w:val="003706AF"/>
    <w:rsid w:val="00371BD1"/>
    <w:rsid w:val="00373D0D"/>
    <w:rsid w:val="00375159"/>
    <w:rsid w:val="00375CC4"/>
    <w:rsid w:val="00376B98"/>
    <w:rsid w:val="00377A95"/>
    <w:rsid w:val="00377D7E"/>
    <w:rsid w:val="003813B9"/>
    <w:rsid w:val="0038431C"/>
    <w:rsid w:val="0038767B"/>
    <w:rsid w:val="00387FCB"/>
    <w:rsid w:val="00391CD0"/>
    <w:rsid w:val="003928EE"/>
    <w:rsid w:val="00393D85"/>
    <w:rsid w:val="00394C63"/>
    <w:rsid w:val="00395794"/>
    <w:rsid w:val="003963F9"/>
    <w:rsid w:val="003A4A11"/>
    <w:rsid w:val="003A5D36"/>
    <w:rsid w:val="003A6C5A"/>
    <w:rsid w:val="003B0B0A"/>
    <w:rsid w:val="003B49F9"/>
    <w:rsid w:val="003B4CAA"/>
    <w:rsid w:val="003B6FD3"/>
    <w:rsid w:val="003C0786"/>
    <w:rsid w:val="003C0FE4"/>
    <w:rsid w:val="003C127A"/>
    <w:rsid w:val="003C2C18"/>
    <w:rsid w:val="003C49C6"/>
    <w:rsid w:val="003C71D2"/>
    <w:rsid w:val="003C7471"/>
    <w:rsid w:val="003D0441"/>
    <w:rsid w:val="003D0749"/>
    <w:rsid w:val="003D1B79"/>
    <w:rsid w:val="003D2261"/>
    <w:rsid w:val="003D34DD"/>
    <w:rsid w:val="003E03DE"/>
    <w:rsid w:val="003E087D"/>
    <w:rsid w:val="003E096E"/>
    <w:rsid w:val="003E0AC5"/>
    <w:rsid w:val="003E0E3A"/>
    <w:rsid w:val="003E4CCA"/>
    <w:rsid w:val="003E51A2"/>
    <w:rsid w:val="003E7B39"/>
    <w:rsid w:val="003F01F4"/>
    <w:rsid w:val="003F09EF"/>
    <w:rsid w:val="003F1A0C"/>
    <w:rsid w:val="003F2EE3"/>
    <w:rsid w:val="003F348F"/>
    <w:rsid w:val="003F41B1"/>
    <w:rsid w:val="003F4EF0"/>
    <w:rsid w:val="003F6BC0"/>
    <w:rsid w:val="004013FD"/>
    <w:rsid w:val="0040216B"/>
    <w:rsid w:val="0040294A"/>
    <w:rsid w:val="00402FE7"/>
    <w:rsid w:val="00405828"/>
    <w:rsid w:val="004107AE"/>
    <w:rsid w:val="00410F3E"/>
    <w:rsid w:val="00413A29"/>
    <w:rsid w:val="00416574"/>
    <w:rsid w:val="00417564"/>
    <w:rsid w:val="00417A0B"/>
    <w:rsid w:val="00417C27"/>
    <w:rsid w:val="004204A7"/>
    <w:rsid w:val="00420BE8"/>
    <w:rsid w:val="004213C3"/>
    <w:rsid w:val="0042579C"/>
    <w:rsid w:val="00430676"/>
    <w:rsid w:val="004306F1"/>
    <w:rsid w:val="0043159D"/>
    <w:rsid w:val="00432582"/>
    <w:rsid w:val="00433102"/>
    <w:rsid w:val="004334FE"/>
    <w:rsid w:val="0043408F"/>
    <w:rsid w:val="0043491B"/>
    <w:rsid w:val="00435194"/>
    <w:rsid w:val="00435FD9"/>
    <w:rsid w:val="00437A25"/>
    <w:rsid w:val="00442128"/>
    <w:rsid w:val="00442766"/>
    <w:rsid w:val="004433A4"/>
    <w:rsid w:val="00443D33"/>
    <w:rsid w:val="00444A1C"/>
    <w:rsid w:val="00446FED"/>
    <w:rsid w:val="0045334E"/>
    <w:rsid w:val="00455DC7"/>
    <w:rsid w:val="004570CC"/>
    <w:rsid w:val="004571A8"/>
    <w:rsid w:val="004601BC"/>
    <w:rsid w:val="004604AF"/>
    <w:rsid w:val="00461658"/>
    <w:rsid w:val="0046329B"/>
    <w:rsid w:val="004633FA"/>
    <w:rsid w:val="004666BC"/>
    <w:rsid w:val="0046676D"/>
    <w:rsid w:val="00467776"/>
    <w:rsid w:val="004705D5"/>
    <w:rsid w:val="004714B7"/>
    <w:rsid w:val="0047222E"/>
    <w:rsid w:val="00472E85"/>
    <w:rsid w:val="004749E2"/>
    <w:rsid w:val="00475019"/>
    <w:rsid w:val="0047501F"/>
    <w:rsid w:val="00475577"/>
    <w:rsid w:val="0047741B"/>
    <w:rsid w:val="00477853"/>
    <w:rsid w:val="00480A5B"/>
    <w:rsid w:val="00480C54"/>
    <w:rsid w:val="0048142D"/>
    <w:rsid w:val="00481F8B"/>
    <w:rsid w:val="00483347"/>
    <w:rsid w:val="00484788"/>
    <w:rsid w:val="00484E3E"/>
    <w:rsid w:val="00486D6B"/>
    <w:rsid w:val="004878AB"/>
    <w:rsid w:val="00487D78"/>
    <w:rsid w:val="0049245E"/>
    <w:rsid w:val="004941D0"/>
    <w:rsid w:val="0049464B"/>
    <w:rsid w:val="004950BE"/>
    <w:rsid w:val="004965F6"/>
    <w:rsid w:val="004971CC"/>
    <w:rsid w:val="004A013D"/>
    <w:rsid w:val="004A0412"/>
    <w:rsid w:val="004A17BF"/>
    <w:rsid w:val="004A19E4"/>
    <w:rsid w:val="004A252A"/>
    <w:rsid w:val="004A2707"/>
    <w:rsid w:val="004A3090"/>
    <w:rsid w:val="004A3454"/>
    <w:rsid w:val="004A5AEC"/>
    <w:rsid w:val="004A5DB8"/>
    <w:rsid w:val="004A5F95"/>
    <w:rsid w:val="004A6CDA"/>
    <w:rsid w:val="004B0D1B"/>
    <w:rsid w:val="004B0D1F"/>
    <w:rsid w:val="004B1791"/>
    <w:rsid w:val="004B1F5A"/>
    <w:rsid w:val="004B261A"/>
    <w:rsid w:val="004B51E6"/>
    <w:rsid w:val="004B5712"/>
    <w:rsid w:val="004B73A6"/>
    <w:rsid w:val="004C0DA4"/>
    <w:rsid w:val="004C0EFE"/>
    <w:rsid w:val="004C2B31"/>
    <w:rsid w:val="004C3D90"/>
    <w:rsid w:val="004C471D"/>
    <w:rsid w:val="004C6766"/>
    <w:rsid w:val="004C6D80"/>
    <w:rsid w:val="004D0D44"/>
    <w:rsid w:val="004D1F40"/>
    <w:rsid w:val="004D35DB"/>
    <w:rsid w:val="004D4395"/>
    <w:rsid w:val="004D6DDC"/>
    <w:rsid w:val="004D704B"/>
    <w:rsid w:val="004D72ED"/>
    <w:rsid w:val="004D74B0"/>
    <w:rsid w:val="004E0057"/>
    <w:rsid w:val="004E0720"/>
    <w:rsid w:val="004E0968"/>
    <w:rsid w:val="004E22DD"/>
    <w:rsid w:val="004E303D"/>
    <w:rsid w:val="004E597D"/>
    <w:rsid w:val="004E66A0"/>
    <w:rsid w:val="004E7313"/>
    <w:rsid w:val="004F1D99"/>
    <w:rsid w:val="004F23EB"/>
    <w:rsid w:val="004F33F6"/>
    <w:rsid w:val="004F5536"/>
    <w:rsid w:val="004F6714"/>
    <w:rsid w:val="005003BF"/>
    <w:rsid w:val="00500426"/>
    <w:rsid w:val="00500E16"/>
    <w:rsid w:val="00504DE7"/>
    <w:rsid w:val="00506682"/>
    <w:rsid w:val="00506ABD"/>
    <w:rsid w:val="005072C9"/>
    <w:rsid w:val="00507AD4"/>
    <w:rsid w:val="0051186F"/>
    <w:rsid w:val="00515277"/>
    <w:rsid w:val="00515F78"/>
    <w:rsid w:val="0051629C"/>
    <w:rsid w:val="0051692A"/>
    <w:rsid w:val="0051778E"/>
    <w:rsid w:val="005213E4"/>
    <w:rsid w:val="0052432B"/>
    <w:rsid w:val="00524878"/>
    <w:rsid w:val="00527E7E"/>
    <w:rsid w:val="005317CC"/>
    <w:rsid w:val="0053264D"/>
    <w:rsid w:val="0053295E"/>
    <w:rsid w:val="005336AA"/>
    <w:rsid w:val="00533703"/>
    <w:rsid w:val="00534FEF"/>
    <w:rsid w:val="005378BF"/>
    <w:rsid w:val="00537CE2"/>
    <w:rsid w:val="005403BF"/>
    <w:rsid w:val="00541000"/>
    <w:rsid w:val="005410BA"/>
    <w:rsid w:val="00543A16"/>
    <w:rsid w:val="00543CB1"/>
    <w:rsid w:val="005453BC"/>
    <w:rsid w:val="005472C8"/>
    <w:rsid w:val="0055084D"/>
    <w:rsid w:val="005526C6"/>
    <w:rsid w:val="00552D2B"/>
    <w:rsid w:val="00553B3E"/>
    <w:rsid w:val="0055667B"/>
    <w:rsid w:val="005574D7"/>
    <w:rsid w:val="005607E2"/>
    <w:rsid w:val="00560DBC"/>
    <w:rsid w:val="00562583"/>
    <w:rsid w:val="005635FA"/>
    <w:rsid w:val="00563DD3"/>
    <w:rsid w:val="00564113"/>
    <w:rsid w:val="005644FE"/>
    <w:rsid w:val="005650EB"/>
    <w:rsid w:val="0056683B"/>
    <w:rsid w:val="0056719D"/>
    <w:rsid w:val="0056795B"/>
    <w:rsid w:val="0057188C"/>
    <w:rsid w:val="00577869"/>
    <w:rsid w:val="005778FF"/>
    <w:rsid w:val="00581912"/>
    <w:rsid w:val="005830A0"/>
    <w:rsid w:val="005835D2"/>
    <w:rsid w:val="00585DB1"/>
    <w:rsid w:val="00585EC8"/>
    <w:rsid w:val="0058665D"/>
    <w:rsid w:val="00587A03"/>
    <w:rsid w:val="00591434"/>
    <w:rsid w:val="00592DFD"/>
    <w:rsid w:val="00592EEF"/>
    <w:rsid w:val="00595D43"/>
    <w:rsid w:val="00595DF4"/>
    <w:rsid w:val="00595EEB"/>
    <w:rsid w:val="005976F5"/>
    <w:rsid w:val="00597A41"/>
    <w:rsid w:val="005A05B3"/>
    <w:rsid w:val="005A247D"/>
    <w:rsid w:val="005A4A79"/>
    <w:rsid w:val="005A4E6E"/>
    <w:rsid w:val="005A68B2"/>
    <w:rsid w:val="005B002A"/>
    <w:rsid w:val="005B24E1"/>
    <w:rsid w:val="005B3261"/>
    <w:rsid w:val="005B350D"/>
    <w:rsid w:val="005B3F76"/>
    <w:rsid w:val="005B506F"/>
    <w:rsid w:val="005B57AE"/>
    <w:rsid w:val="005B7174"/>
    <w:rsid w:val="005B7A15"/>
    <w:rsid w:val="005B7CE2"/>
    <w:rsid w:val="005C242B"/>
    <w:rsid w:val="005C33E5"/>
    <w:rsid w:val="005C35A0"/>
    <w:rsid w:val="005C4B7C"/>
    <w:rsid w:val="005C4ED0"/>
    <w:rsid w:val="005C7542"/>
    <w:rsid w:val="005D0B90"/>
    <w:rsid w:val="005D27DE"/>
    <w:rsid w:val="005D6DF0"/>
    <w:rsid w:val="005D7940"/>
    <w:rsid w:val="005D7B1C"/>
    <w:rsid w:val="005E0943"/>
    <w:rsid w:val="005E10C7"/>
    <w:rsid w:val="005E192B"/>
    <w:rsid w:val="005E1A03"/>
    <w:rsid w:val="005E26A6"/>
    <w:rsid w:val="005E41D3"/>
    <w:rsid w:val="005E53B6"/>
    <w:rsid w:val="005E784B"/>
    <w:rsid w:val="005E7C13"/>
    <w:rsid w:val="005F4079"/>
    <w:rsid w:val="005F5254"/>
    <w:rsid w:val="005F572E"/>
    <w:rsid w:val="005F577C"/>
    <w:rsid w:val="005F7372"/>
    <w:rsid w:val="005F75A8"/>
    <w:rsid w:val="005F7F48"/>
    <w:rsid w:val="00600E2F"/>
    <w:rsid w:val="00602A64"/>
    <w:rsid w:val="00603D72"/>
    <w:rsid w:val="0060579B"/>
    <w:rsid w:val="00605864"/>
    <w:rsid w:val="00605AEC"/>
    <w:rsid w:val="00606716"/>
    <w:rsid w:val="00607A99"/>
    <w:rsid w:val="00607DD1"/>
    <w:rsid w:val="0061261B"/>
    <w:rsid w:val="0061265C"/>
    <w:rsid w:val="00614EDE"/>
    <w:rsid w:val="00615EE2"/>
    <w:rsid w:val="00616138"/>
    <w:rsid w:val="00622D6E"/>
    <w:rsid w:val="00623152"/>
    <w:rsid w:val="006244F1"/>
    <w:rsid w:val="0062610B"/>
    <w:rsid w:val="00633C38"/>
    <w:rsid w:val="00634F89"/>
    <w:rsid w:val="00637A49"/>
    <w:rsid w:val="006403A6"/>
    <w:rsid w:val="006443BC"/>
    <w:rsid w:val="0064606B"/>
    <w:rsid w:val="006465B7"/>
    <w:rsid w:val="006472C3"/>
    <w:rsid w:val="00653802"/>
    <w:rsid w:val="00653F02"/>
    <w:rsid w:val="00656564"/>
    <w:rsid w:val="00656DA4"/>
    <w:rsid w:val="0065740A"/>
    <w:rsid w:val="006578CA"/>
    <w:rsid w:val="006605EF"/>
    <w:rsid w:val="00661D94"/>
    <w:rsid w:val="00662A65"/>
    <w:rsid w:val="006638AB"/>
    <w:rsid w:val="00664089"/>
    <w:rsid w:val="006644D0"/>
    <w:rsid w:val="0066772A"/>
    <w:rsid w:val="00667D32"/>
    <w:rsid w:val="006703CD"/>
    <w:rsid w:val="0067063C"/>
    <w:rsid w:val="00672AAF"/>
    <w:rsid w:val="00677356"/>
    <w:rsid w:val="00677729"/>
    <w:rsid w:val="00680931"/>
    <w:rsid w:val="0068569A"/>
    <w:rsid w:val="00685FB6"/>
    <w:rsid w:val="00686E9E"/>
    <w:rsid w:val="00687C35"/>
    <w:rsid w:val="00690BEF"/>
    <w:rsid w:val="006916A2"/>
    <w:rsid w:val="0069187B"/>
    <w:rsid w:val="00694DF7"/>
    <w:rsid w:val="00695A8F"/>
    <w:rsid w:val="00696A79"/>
    <w:rsid w:val="006971CB"/>
    <w:rsid w:val="006A0CC5"/>
    <w:rsid w:val="006A1B18"/>
    <w:rsid w:val="006A33A4"/>
    <w:rsid w:val="006A438A"/>
    <w:rsid w:val="006A668D"/>
    <w:rsid w:val="006B0A60"/>
    <w:rsid w:val="006B0D2D"/>
    <w:rsid w:val="006B1EB8"/>
    <w:rsid w:val="006B25DE"/>
    <w:rsid w:val="006B4B47"/>
    <w:rsid w:val="006C1198"/>
    <w:rsid w:val="006C11C1"/>
    <w:rsid w:val="006C1A74"/>
    <w:rsid w:val="006C20B0"/>
    <w:rsid w:val="006C278A"/>
    <w:rsid w:val="006C33B1"/>
    <w:rsid w:val="006C5C87"/>
    <w:rsid w:val="006C6E97"/>
    <w:rsid w:val="006D36AE"/>
    <w:rsid w:val="006D469B"/>
    <w:rsid w:val="006D5EB0"/>
    <w:rsid w:val="006D71C7"/>
    <w:rsid w:val="006D7E77"/>
    <w:rsid w:val="006D7F1C"/>
    <w:rsid w:val="006E14A8"/>
    <w:rsid w:val="006E2AE5"/>
    <w:rsid w:val="006E341F"/>
    <w:rsid w:val="006E40D6"/>
    <w:rsid w:val="006E423D"/>
    <w:rsid w:val="006E42DB"/>
    <w:rsid w:val="006E4EA1"/>
    <w:rsid w:val="006E50BF"/>
    <w:rsid w:val="006E5131"/>
    <w:rsid w:val="006E77BD"/>
    <w:rsid w:val="006F05F5"/>
    <w:rsid w:val="006F19B7"/>
    <w:rsid w:val="006F1D74"/>
    <w:rsid w:val="006F3F4C"/>
    <w:rsid w:val="006F6F42"/>
    <w:rsid w:val="006F7FC3"/>
    <w:rsid w:val="007007AD"/>
    <w:rsid w:val="00701A92"/>
    <w:rsid w:val="00703302"/>
    <w:rsid w:val="00704335"/>
    <w:rsid w:val="00705774"/>
    <w:rsid w:val="007076D4"/>
    <w:rsid w:val="00707B9A"/>
    <w:rsid w:val="00710265"/>
    <w:rsid w:val="00710A0E"/>
    <w:rsid w:val="00711E31"/>
    <w:rsid w:val="00712E81"/>
    <w:rsid w:val="007162FD"/>
    <w:rsid w:val="00717585"/>
    <w:rsid w:val="00717B0E"/>
    <w:rsid w:val="007200E7"/>
    <w:rsid w:val="0072028E"/>
    <w:rsid w:val="00722678"/>
    <w:rsid w:val="00722F8D"/>
    <w:rsid w:val="00724829"/>
    <w:rsid w:val="00730862"/>
    <w:rsid w:val="0073089B"/>
    <w:rsid w:val="00731E50"/>
    <w:rsid w:val="00733314"/>
    <w:rsid w:val="00733323"/>
    <w:rsid w:val="00734E69"/>
    <w:rsid w:val="0073524D"/>
    <w:rsid w:val="007401B9"/>
    <w:rsid w:val="00743FB1"/>
    <w:rsid w:val="007441BA"/>
    <w:rsid w:val="00744684"/>
    <w:rsid w:val="00745271"/>
    <w:rsid w:val="00747188"/>
    <w:rsid w:val="00747A25"/>
    <w:rsid w:val="00750A14"/>
    <w:rsid w:val="0075191B"/>
    <w:rsid w:val="007521E6"/>
    <w:rsid w:val="00755139"/>
    <w:rsid w:val="007554F1"/>
    <w:rsid w:val="007570D2"/>
    <w:rsid w:val="00760442"/>
    <w:rsid w:val="00763233"/>
    <w:rsid w:val="00764411"/>
    <w:rsid w:val="00765EBF"/>
    <w:rsid w:val="0077066B"/>
    <w:rsid w:val="00771297"/>
    <w:rsid w:val="00771E12"/>
    <w:rsid w:val="00773980"/>
    <w:rsid w:val="00773B8F"/>
    <w:rsid w:val="00776DDD"/>
    <w:rsid w:val="00776F5C"/>
    <w:rsid w:val="00776F68"/>
    <w:rsid w:val="00782BBD"/>
    <w:rsid w:val="00791035"/>
    <w:rsid w:val="0079260F"/>
    <w:rsid w:val="00792DF7"/>
    <w:rsid w:val="007936C0"/>
    <w:rsid w:val="0079511B"/>
    <w:rsid w:val="00795A02"/>
    <w:rsid w:val="007964EC"/>
    <w:rsid w:val="0079683F"/>
    <w:rsid w:val="0079756D"/>
    <w:rsid w:val="007A0728"/>
    <w:rsid w:val="007A18C3"/>
    <w:rsid w:val="007A1DA7"/>
    <w:rsid w:val="007A31F3"/>
    <w:rsid w:val="007A4756"/>
    <w:rsid w:val="007A7521"/>
    <w:rsid w:val="007B1502"/>
    <w:rsid w:val="007B2167"/>
    <w:rsid w:val="007B2504"/>
    <w:rsid w:val="007B378E"/>
    <w:rsid w:val="007B587F"/>
    <w:rsid w:val="007B6643"/>
    <w:rsid w:val="007B6CFA"/>
    <w:rsid w:val="007B732A"/>
    <w:rsid w:val="007C1306"/>
    <w:rsid w:val="007C1D07"/>
    <w:rsid w:val="007C217D"/>
    <w:rsid w:val="007C61DB"/>
    <w:rsid w:val="007D2B6A"/>
    <w:rsid w:val="007D3677"/>
    <w:rsid w:val="007D3F04"/>
    <w:rsid w:val="007D44E3"/>
    <w:rsid w:val="007D45FE"/>
    <w:rsid w:val="007D64FD"/>
    <w:rsid w:val="007D6A43"/>
    <w:rsid w:val="007D6AE7"/>
    <w:rsid w:val="007E60E4"/>
    <w:rsid w:val="007E7383"/>
    <w:rsid w:val="007F1C32"/>
    <w:rsid w:val="007F32BF"/>
    <w:rsid w:val="007F4941"/>
    <w:rsid w:val="007F7A3D"/>
    <w:rsid w:val="007F7AC8"/>
    <w:rsid w:val="0080049E"/>
    <w:rsid w:val="00801DF5"/>
    <w:rsid w:val="00802A4E"/>
    <w:rsid w:val="00802E63"/>
    <w:rsid w:val="008033D1"/>
    <w:rsid w:val="008036C3"/>
    <w:rsid w:val="00803C81"/>
    <w:rsid w:val="00805A88"/>
    <w:rsid w:val="00806D2B"/>
    <w:rsid w:val="00806D42"/>
    <w:rsid w:val="00807F9F"/>
    <w:rsid w:val="00810474"/>
    <w:rsid w:val="00811E51"/>
    <w:rsid w:val="00811F90"/>
    <w:rsid w:val="00813488"/>
    <w:rsid w:val="0081584E"/>
    <w:rsid w:val="008171BB"/>
    <w:rsid w:val="00817712"/>
    <w:rsid w:val="008178F1"/>
    <w:rsid w:val="00817F71"/>
    <w:rsid w:val="00820239"/>
    <w:rsid w:val="0082071D"/>
    <w:rsid w:val="0082236A"/>
    <w:rsid w:val="00824EF7"/>
    <w:rsid w:val="00825740"/>
    <w:rsid w:val="0083138F"/>
    <w:rsid w:val="00832596"/>
    <w:rsid w:val="00832B0E"/>
    <w:rsid w:val="00832B8F"/>
    <w:rsid w:val="00832C79"/>
    <w:rsid w:val="00833411"/>
    <w:rsid w:val="00833CFE"/>
    <w:rsid w:val="008345EA"/>
    <w:rsid w:val="0083503D"/>
    <w:rsid w:val="0083593B"/>
    <w:rsid w:val="0083651D"/>
    <w:rsid w:val="008367DD"/>
    <w:rsid w:val="008410AB"/>
    <w:rsid w:val="00841730"/>
    <w:rsid w:val="00843953"/>
    <w:rsid w:val="00843B7E"/>
    <w:rsid w:val="00844F2F"/>
    <w:rsid w:val="008462D5"/>
    <w:rsid w:val="00847260"/>
    <w:rsid w:val="00847D26"/>
    <w:rsid w:val="00850E25"/>
    <w:rsid w:val="008520A9"/>
    <w:rsid w:val="0085311A"/>
    <w:rsid w:val="008542B9"/>
    <w:rsid w:val="008556D0"/>
    <w:rsid w:val="0085597C"/>
    <w:rsid w:val="008602BA"/>
    <w:rsid w:val="00862F07"/>
    <w:rsid w:val="00863717"/>
    <w:rsid w:val="00865C78"/>
    <w:rsid w:val="008707F9"/>
    <w:rsid w:val="00872F28"/>
    <w:rsid w:val="008737C7"/>
    <w:rsid w:val="00874C9A"/>
    <w:rsid w:val="00877A46"/>
    <w:rsid w:val="00880695"/>
    <w:rsid w:val="00880822"/>
    <w:rsid w:val="00880F03"/>
    <w:rsid w:val="008827FA"/>
    <w:rsid w:val="00883C38"/>
    <w:rsid w:val="008842FB"/>
    <w:rsid w:val="008843BA"/>
    <w:rsid w:val="00885270"/>
    <w:rsid w:val="00886DD9"/>
    <w:rsid w:val="00890401"/>
    <w:rsid w:val="008931BD"/>
    <w:rsid w:val="0089326C"/>
    <w:rsid w:val="008946F8"/>
    <w:rsid w:val="008953EE"/>
    <w:rsid w:val="008958D0"/>
    <w:rsid w:val="008958F6"/>
    <w:rsid w:val="008A0AD3"/>
    <w:rsid w:val="008A17DE"/>
    <w:rsid w:val="008A561B"/>
    <w:rsid w:val="008A5C76"/>
    <w:rsid w:val="008A72CE"/>
    <w:rsid w:val="008A75FE"/>
    <w:rsid w:val="008A7FAF"/>
    <w:rsid w:val="008B49A5"/>
    <w:rsid w:val="008B5A55"/>
    <w:rsid w:val="008B7183"/>
    <w:rsid w:val="008B7EF7"/>
    <w:rsid w:val="008C0E3B"/>
    <w:rsid w:val="008C2F40"/>
    <w:rsid w:val="008C422D"/>
    <w:rsid w:val="008C4B62"/>
    <w:rsid w:val="008C6B61"/>
    <w:rsid w:val="008D1C51"/>
    <w:rsid w:val="008D39AA"/>
    <w:rsid w:val="008D3A95"/>
    <w:rsid w:val="008D4DA9"/>
    <w:rsid w:val="008D5648"/>
    <w:rsid w:val="008D6B36"/>
    <w:rsid w:val="008D6BDC"/>
    <w:rsid w:val="008D7E26"/>
    <w:rsid w:val="008E07FE"/>
    <w:rsid w:val="008E2BB7"/>
    <w:rsid w:val="008E3394"/>
    <w:rsid w:val="008E43A5"/>
    <w:rsid w:val="008E48E8"/>
    <w:rsid w:val="008E4F93"/>
    <w:rsid w:val="008E62E2"/>
    <w:rsid w:val="008E73B3"/>
    <w:rsid w:val="008E7932"/>
    <w:rsid w:val="008F11E2"/>
    <w:rsid w:val="008F165F"/>
    <w:rsid w:val="008F2664"/>
    <w:rsid w:val="008F42FC"/>
    <w:rsid w:val="008F52EA"/>
    <w:rsid w:val="008F72D6"/>
    <w:rsid w:val="0090074B"/>
    <w:rsid w:val="009035F4"/>
    <w:rsid w:val="00904605"/>
    <w:rsid w:val="00906171"/>
    <w:rsid w:val="00906785"/>
    <w:rsid w:val="00906EF0"/>
    <w:rsid w:val="009070AB"/>
    <w:rsid w:val="009137C5"/>
    <w:rsid w:val="009139F4"/>
    <w:rsid w:val="00917B0A"/>
    <w:rsid w:val="00917DA8"/>
    <w:rsid w:val="00922088"/>
    <w:rsid w:val="00923CCC"/>
    <w:rsid w:val="00923D10"/>
    <w:rsid w:val="00924110"/>
    <w:rsid w:val="00931E25"/>
    <w:rsid w:val="00932372"/>
    <w:rsid w:val="00932418"/>
    <w:rsid w:val="009334EE"/>
    <w:rsid w:val="009342C2"/>
    <w:rsid w:val="00940939"/>
    <w:rsid w:val="00940DCC"/>
    <w:rsid w:val="009423C2"/>
    <w:rsid w:val="00942EFC"/>
    <w:rsid w:val="009435DD"/>
    <w:rsid w:val="00943A49"/>
    <w:rsid w:val="00945E38"/>
    <w:rsid w:val="00946539"/>
    <w:rsid w:val="00946645"/>
    <w:rsid w:val="00946657"/>
    <w:rsid w:val="009508AC"/>
    <w:rsid w:val="0095101C"/>
    <w:rsid w:val="00954819"/>
    <w:rsid w:val="00960BCD"/>
    <w:rsid w:val="00961951"/>
    <w:rsid w:val="00962120"/>
    <w:rsid w:val="0096218D"/>
    <w:rsid w:val="0096360A"/>
    <w:rsid w:val="009639E5"/>
    <w:rsid w:val="00963FA4"/>
    <w:rsid w:val="00964886"/>
    <w:rsid w:val="0096574B"/>
    <w:rsid w:val="00966AE8"/>
    <w:rsid w:val="0096704D"/>
    <w:rsid w:val="009703DF"/>
    <w:rsid w:val="0097188A"/>
    <w:rsid w:val="009726D7"/>
    <w:rsid w:val="009752AE"/>
    <w:rsid w:val="00975386"/>
    <w:rsid w:val="00976861"/>
    <w:rsid w:val="00981675"/>
    <w:rsid w:val="00983772"/>
    <w:rsid w:val="00984EFE"/>
    <w:rsid w:val="00985638"/>
    <w:rsid w:val="00986265"/>
    <w:rsid w:val="00986357"/>
    <w:rsid w:val="00986532"/>
    <w:rsid w:val="00986A51"/>
    <w:rsid w:val="009870E0"/>
    <w:rsid w:val="009873D4"/>
    <w:rsid w:val="009877A4"/>
    <w:rsid w:val="00990A41"/>
    <w:rsid w:val="00990D31"/>
    <w:rsid w:val="00991858"/>
    <w:rsid w:val="00993C2F"/>
    <w:rsid w:val="00994936"/>
    <w:rsid w:val="00995BE9"/>
    <w:rsid w:val="009971F4"/>
    <w:rsid w:val="0099721B"/>
    <w:rsid w:val="009A000D"/>
    <w:rsid w:val="009A08D2"/>
    <w:rsid w:val="009A1F1B"/>
    <w:rsid w:val="009A23FF"/>
    <w:rsid w:val="009A2584"/>
    <w:rsid w:val="009A2A1E"/>
    <w:rsid w:val="009A4C73"/>
    <w:rsid w:val="009A5AC5"/>
    <w:rsid w:val="009A5B32"/>
    <w:rsid w:val="009A7297"/>
    <w:rsid w:val="009A75D6"/>
    <w:rsid w:val="009B0469"/>
    <w:rsid w:val="009B0BFA"/>
    <w:rsid w:val="009B1F11"/>
    <w:rsid w:val="009B2AE1"/>
    <w:rsid w:val="009B31A2"/>
    <w:rsid w:val="009B3F0D"/>
    <w:rsid w:val="009B4361"/>
    <w:rsid w:val="009B4546"/>
    <w:rsid w:val="009C0C17"/>
    <w:rsid w:val="009C1106"/>
    <w:rsid w:val="009C1B07"/>
    <w:rsid w:val="009C3590"/>
    <w:rsid w:val="009C7B15"/>
    <w:rsid w:val="009D0A14"/>
    <w:rsid w:val="009D1EB9"/>
    <w:rsid w:val="009D3CC4"/>
    <w:rsid w:val="009D7A2C"/>
    <w:rsid w:val="009E085D"/>
    <w:rsid w:val="009E183F"/>
    <w:rsid w:val="009E1C57"/>
    <w:rsid w:val="009E2F72"/>
    <w:rsid w:val="009E4EA2"/>
    <w:rsid w:val="009E7BE6"/>
    <w:rsid w:val="009E7D65"/>
    <w:rsid w:val="009F0741"/>
    <w:rsid w:val="009F2031"/>
    <w:rsid w:val="009F2540"/>
    <w:rsid w:val="009F4ADA"/>
    <w:rsid w:val="009F4BB4"/>
    <w:rsid w:val="009F5573"/>
    <w:rsid w:val="009F5831"/>
    <w:rsid w:val="009F6552"/>
    <w:rsid w:val="009F6CD3"/>
    <w:rsid w:val="009F76CD"/>
    <w:rsid w:val="009F7BC9"/>
    <w:rsid w:val="00A00E28"/>
    <w:rsid w:val="00A020C7"/>
    <w:rsid w:val="00A02500"/>
    <w:rsid w:val="00A0273B"/>
    <w:rsid w:val="00A02F5C"/>
    <w:rsid w:val="00A06FC5"/>
    <w:rsid w:val="00A075E9"/>
    <w:rsid w:val="00A108FA"/>
    <w:rsid w:val="00A117E8"/>
    <w:rsid w:val="00A13BEF"/>
    <w:rsid w:val="00A14FF5"/>
    <w:rsid w:val="00A15778"/>
    <w:rsid w:val="00A15A47"/>
    <w:rsid w:val="00A15BA9"/>
    <w:rsid w:val="00A16BEF"/>
    <w:rsid w:val="00A17655"/>
    <w:rsid w:val="00A20F3B"/>
    <w:rsid w:val="00A23814"/>
    <w:rsid w:val="00A24556"/>
    <w:rsid w:val="00A2491C"/>
    <w:rsid w:val="00A25B76"/>
    <w:rsid w:val="00A271CA"/>
    <w:rsid w:val="00A31005"/>
    <w:rsid w:val="00A31BBA"/>
    <w:rsid w:val="00A3221B"/>
    <w:rsid w:val="00A327B5"/>
    <w:rsid w:val="00A32B4C"/>
    <w:rsid w:val="00A33D84"/>
    <w:rsid w:val="00A3435E"/>
    <w:rsid w:val="00A34955"/>
    <w:rsid w:val="00A358B8"/>
    <w:rsid w:val="00A35FBA"/>
    <w:rsid w:val="00A36118"/>
    <w:rsid w:val="00A37A8F"/>
    <w:rsid w:val="00A37EA7"/>
    <w:rsid w:val="00A400B5"/>
    <w:rsid w:val="00A40180"/>
    <w:rsid w:val="00A41277"/>
    <w:rsid w:val="00A42E41"/>
    <w:rsid w:val="00A43774"/>
    <w:rsid w:val="00A47443"/>
    <w:rsid w:val="00A47F02"/>
    <w:rsid w:val="00A51575"/>
    <w:rsid w:val="00A5190D"/>
    <w:rsid w:val="00A51A19"/>
    <w:rsid w:val="00A5203A"/>
    <w:rsid w:val="00A52144"/>
    <w:rsid w:val="00A53769"/>
    <w:rsid w:val="00A53B68"/>
    <w:rsid w:val="00A53CBB"/>
    <w:rsid w:val="00A544B8"/>
    <w:rsid w:val="00A554F1"/>
    <w:rsid w:val="00A565D4"/>
    <w:rsid w:val="00A60E43"/>
    <w:rsid w:val="00A60F6B"/>
    <w:rsid w:val="00A6176A"/>
    <w:rsid w:val="00A624CA"/>
    <w:rsid w:val="00A62C28"/>
    <w:rsid w:val="00A62E1F"/>
    <w:rsid w:val="00A65AE7"/>
    <w:rsid w:val="00A65C68"/>
    <w:rsid w:val="00A66289"/>
    <w:rsid w:val="00A66CA6"/>
    <w:rsid w:val="00A71851"/>
    <w:rsid w:val="00A71AE3"/>
    <w:rsid w:val="00A74625"/>
    <w:rsid w:val="00A76702"/>
    <w:rsid w:val="00A772C7"/>
    <w:rsid w:val="00A820AA"/>
    <w:rsid w:val="00A82CB2"/>
    <w:rsid w:val="00A84FF2"/>
    <w:rsid w:val="00A87491"/>
    <w:rsid w:val="00A902E0"/>
    <w:rsid w:val="00A90AEE"/>
    <w:rsid w:val="00A91066"/>
    <w:rsid w:val="00A92B9D"/>
    <w:rsid w:val="00A93AFD"/>
    <w:rsid w:val="00AA00A9"/>
    <w:rsid w:val="00AA51E6"/>
    <w:rsid w:val="00AA6B34"/>
    <w:rsid w:val="00AA6C80"/>
    <w:rsid w:val="00AA71C5"/>
    <w:rsid w:val="00AB26E5"/>
    <w:rsid w:val="00AB5F00"/>
    <w:rsid w:val="00AB799C"/>
    <w:rsid w:val="00AC1400"/>
    <w:rsid w:val="00AC18F8"/>
    <w:rsid w:val="00AC280B"/>
    <w:rsid w:val="00AC443B"/>
    <w:rsid w:val="00AC5AE9"/>
    <w:rsid w:val="00AC635D"/>
    <w:rsid w:val="00AD0218"/>
    <w:rsid w:val="00AD27B3"/>
    <w:rsid w:val="00AD4BA7"/>
    <w:rsid w:val="00AD55E9"/>
    <w:rsid w:val="00AD6122"/>
    <w:rsid w:val="00AD7324"/>
    <w:rsid w:val="00AD7DFC"/>
    <w:rsid w:val="00AE19D0"/>
    <w:rsid w:val="00AE299C"/>
    <w:rsid w:val="00AE31EB"/>
    <w:rsid w:val="00AE355A"/>
    <w:rsid w:val="00AE3749"/>
    <w:rsid w:val="00AE632E"/>
    <w:rsid w:val="00AE682E"/>
    <w:rsid w:val="00AE7248"/>
    <w:rsid w:val="00AE75DD"/>
    <w:rsid w:val="00AE769C"/>
    <w:rsid w:val="00AE77F0"/>
    <w:rsid w:val="00AF1A75"/>
    <w:rsid w:val="00AF1F18"/>
    <w:rsid w:val="00AF21D9"/>
    <w:rsid w:val="00AF238D"/>
    <w:rsid w:val="00AF27D2"/>
    <w:rsid w:val="00AF6201"/>
    <w:rsid w:val="00AF647D"/>
    <w:rsid w:val="00AF771C"/>
    <w:rsid w:val="00B00E7E"/>
    <w:rsid w:val="00B00E85"/>
    <w:rsid w:val="00B035F1"/>
    <w:rsid w:val="00B04B93"/>
    <w:rsid w:val="00B054A0"/>
    <w:rsid w:val="00B057B3"/>
    <w:rsid w:val="00B07B3C"/>
    <w:rsid w:val="00B114D2"/>
    <w:rsid w:val="00B11F5A"/>
    <w:rsid w:val="00B1381C"/>
    <w:rsid w:val="00B14857"/>
    <w:rsid w:val="00B1558E"/>
    <w:rsid w:val="00B15B84"/>
    <w:rsid w:val="00B16625"/>
    <w:rsid w:val="00B22BBA"/>
    <w:rsid w:val="00B23435"/>
    <w:rsid w:val="00B23464"/>
    <w:rsid w:val="00B236FA"/>
    <w:rsid w:val="00B23B99"/>
    <w:rsid w:val="00B30E57"/>
    <w:rsid w:val="00B31380"/>
    <w:rsid w:val="00B31BF2"/>
    <w:rsid w:val="00B32774"/>
    <w:rsid w:val="00B32C7B"/>
    <w:rsid w:val="00B34D53"/>
    <w:rsid w:val="00B36DE4"/>
    <w:rsid w:val="00B4030A"/>
    <w:rsid w:val="00B47C1D"/>
    <w:rsid w:val="00B53170"/>
    <w:rsid w:val="00B54083"/>
    <w:rsid w:val="00B54324"/>
    <w:rsid w:val="00B54CF4"/>
    <w:rsid w:val="00B5790F"/>
    <w:rsid w:val="00B6007F"/>
    <w:rsid w:val="00B6027F"/>
    <w:rsid w:val="00B603F8"/>
    <w:rsid w:val="00B61130"/>
    <w:rsid w:val="00B62047"/>
    <w:rsid w:val="00B63F30"/>
    <w:rsid w:val="00B63F3E"/>
    <w:rsid w:val="00B6510E"/>
    <w:rsid w:val="00B66615"/>
    <w:rsid w:val="00B67383"/>
    <w:rsid w:val="00B675A8"/>
    <w:rsid w:val="00B702B1"/>
    <w:rsid w:val="00B716F1"/>
    <w:rsid w:val="00B7336B"/>
    <w:rsid w:val="00B7454A"/>
    <w:rsid w:val="00B74FB9"/>
    <w:rsid w:val="00B7512F"/>
    <w:rsid w:val="00B76BBE"/>
    <w:rsid w:val="00B77018"/>
    <w:rsid w:val="00B77CEF"/>
    <w:rsid w:val="00B8142E"/>
    <w:rsid w:val="00B81963"/>
    <w:rsid w:val="00B822B8"/>
    <w:rsid w:val="00B82709"/>
    <w:rsid w:val="00B82BDB"/>
    <w:rsid w:val="00B8418F"/>
    <w:rsid w:val="00B85762"/>
    <w:rsid w:val="00B85C0F"/>
    <w:rsid w:val="00B8657D"/>
    <w:rsid w:val="00B865A2"/>
    <w:rsid w:val="00B907D6"/>
    <w:rsid w:val="00B90AAF"/>
    <w:rsid w:val="00B90CF9"/>
    <w:rsid w:val="00B92B34"/>
    <w:rsid w:val="00B94BB0"/>
    <w:rsid w:val="00B9596C"/>
    <w:rsid w:val="00B95C26"/>
    <w:rsid w:val="00B97140"/>
    <w:rsid w:val="00B979F4"/>
    <w:rsid w:val="00BA06A7"/>
    <w:rsid w:val="00BA1392"/>
    <w:rsid w:val="00BA1D5D"/>
    <w:rsid w:val="00BA325D"/>
    <w:rsid w:val="00BA3663"/>
    <w:rsid w:val="00BA38FD"/>
    <w:rsid w:val="00BA5A5C"/>
    <w:rsid w:val="00BA6B90"/>
    <w:rsid w:val="00BB0172"/>
    <w:rsid w:val="00BB20E0"/>
    <w:rsid w:val="00BB265B"/>
    <w:rsid w:val="00BB3CAB"/>
    <w:rsid w:val="00BB638D"/>
    <w:rsid w:val="00BB64CE"/>
    <w:rsid w:val="00BB6B8C"/>
    <w:rsid w:val="00BC011C"/>
    <w:rsid w:val="00BC0962"/>
    <w:rsid w:val="00BC1F05"/>
    <w:rsid w:val="00BC289A"/>
    <w:rsid w:val="00BC3A26"/>
    <w:rsid w:val="00BC3ACC"/>
    <w:rsid w:val="00BC44DF"/>
    <w:rsid w:val="00BC5C70"/>
    <w:rsid w:val="00BC73F8"/>
    <w:rsid w:val="00BC776A"/>
    <w:rsid w:val="00BD2EB3"/>
    <w:rsid w:val="00BD369A"/>
    <w:rsid w:val="00BD5E13"/>
    <w:rsid w:val="00BD6C31"/>
    <w:rsid w:val="00BE03EA"/>
    <w:rsid w:val="00BE2CD1"/>
    <w:rsid w:val="00BE6EF3"/>
    <w:rsid w:val="00BF098E"/>
    <w:rsid w:val="00BF1024"/>
    <w:rsid w:val="00BF213C"/>
    <w:rsid w:val="00BF2836"/>
    <w:rsid w:val="00BF28FB"/>
    <w:rsid w:val="00BF453C"/>
    <w:rsid w:val="00BF4A9A"/>
    <w:rsid w:val="00BF4BF6"/>
    <w:rsid w:val="00BF58F2"/>
    <w:rsid w:val="00BF5A51"/>
    <w:rsid w:val="00BF5CBC"/>
    <w:rsid w:val="00BF5F41"/>
    <w:rsid w:val="00BF6D14"/>
    <w:rsid w:val="00C00AA6"/>
    <w:rsid w:val="00C024CA"/>
    <w:rsid w:val="00C026B4"/>
    <w:rsid w:val="00C02969"/>
    <w:rsid w:val="00C02ED6"/>
    <w:rsid w:val="00C036B7"/>
    <w:rsid w:val="00C042AD"/>
    <w:rsid w:val="00C04D8C"/>
    <w:rsid w:val="00C07C3E"/>
    <w:rsid w:val="00C10759"/>
    <w:rsid w:val="00C11D7E"/>
    <w:rsid w:val="00C11F80"/>
    <w:rsid w:val="00C12CD1"/>
    <w:rsid w:val="00C14215"/>
    <w:rsid w:val="00C23A20"/>
    <w:rsid w:val="00C245AE"/>
    <w:rsid w:val="00C257F5"/>
    <w:rsid w:val="00C27A9A"/>
    <w:rsid w:val="00C27BDC"/>
    <w:rsid w:val="00C30A6A"/>
    <w:rsid w:val="00C317DB"/>
    <w:rsid w:val="00C348F9"/>
    <w:rsid w:val="00C41A54"/>
    <w:rsid w:val="00C4201D"/>
    <w:rsid w:val="00C447C4"/>
    <w:rsid w:val="00C4626D"/>
    <w:rsid w:val="00C464AC"/>
    <w:rsid w:val="00C46B3E"/>
    <w:rsid w:val="00C473DA"/>
    <w:rsid w:val="00C47F7E"/>
    <w:rsid w:val="00C47FE0"/>
    <w:rsid w:val="00C5158C"/>
    <w:rsid w:val="00C519E4"/>
    <w:rsid w:val="00C5297D"/>
    <w:rsid w:val="00C52F56"/>
    <w:rsid w:val="00C531AF"/>
    <w:rsid w:val="00C53325"/>
    <w:rsid w:val="00C543B7"/>
    <w:rsid w:val="00C571FC"/>
    <w:rsid w:val="00C609E0"/>
    <w:rsid w:val="00C64055"/>
    <w:rsid w:val="00C70272"/>
    <w:rsid w:val="00C70302"/>
    <w:rsid w:val="00C712E3"/>
    <w:rsid w:val="00C72890"/>
    <w:rsid w:val="00C74BD5"/>
    <w:rsid w:val="00C75634"/>
    <w:rsid w:val="00C75F09"/>
    <w:rsid w:val="00C762BF"/>
    <w:rsid w:val="00C76806"/>
    <w:rsid w:val="00C76912"/>
    <w:rsid w:val="00C777BF"/>
    <w:rsid w:val="00C82C43"/>
    <w:rsid w:val="00C8373D"/>
    <w:rsid w:val="00C85633"/>
    <w:rsid w:val="00C85E24"/>
    <w:rsid w:val="00C87162"/>
    <w:rsid w:val="00C90A16"/>
    <w:rsid w:val="00C90C6B"/>
    <w:rsid w:val="00C91D41"/>
    <w:rsid w:val="00C927F8"/>
    <w:rsid w:val="00C93237"/>
    <w:rsid w:val="00C93DA3"/>
    <w:rsid w:val="00C95B53"/>
    <w:rsid w:val="00C966EB"/>
    <w:rsid w:val="00C967D8"/>
    <w:rsid w:val="00C969E5"/>
    <w:rsid w:val="00C9722D"/>
    <w:rsid w:val="00C97614"/>
    <w:rsid w:val="00CA071C"/>
    <w:rsid w:val="00CA089C"/>
    <w:rsid w:val="00CA2992"/>
    <w:rsid w:val="00CA2EBB"/>
    <w:rsid w:val="00CA3743"/>
    <w:rsid w:val="00CA4F20"/>
    <w:rsid w:val="00CA77BD"/>
    <w:rsid w:val="00CA7BF4"/>
    <w:rsid w:val="00CB2718"/>
    <w:rsid w:val="00CB2889"/>
    <w:rsid w:val="00CB3711"/>
    <w:rsid w:val="00CB3843"/>
    <w:rsid w:val="00CB3BAB"/>
    <w:rsid w:val="00CB46B9"/>
    <w:rsid w:val="00CC033C"/>
    <w:rsid w:val="00CC0955"/>
    <w:rsid w:val="00CC0EAA"/>
    <w:rsid w:val="00CC207B"/>
    <w:rsid w:val="00CC2E59"/>
    <w:rsid w:val="00CC3C7C"/>
    <w:rsid w:val="00CC6288"/>
    <w:rsid w:val="00CC74F5"/>
    <w:rsid w:val="00CD1BFA"/>
    <w:rsid w:val="00CD248E"/>
    <w:rsid w:val="00CD2B0D"/>
    <w:rsid w:val="00CD7580"/>
    <w:rsid w:val="00CE058C"/>
    <w:rsid w:val="00CE1CBD"/>
    <w:rsid w:val="00CE4080"/>
    <w:rsid w:val="00CE54D9"/>
    <w:rsid w:val="00CF2075"/>
    <w:rsid w:val="00CF5A5E"/>
    <w:rsid w:val="00CF61A0"/>
    <w:rsid w:val="00CF6852"/>
    <w:rsid w:val="00D03961"/>
    <w:rsid w:val="00D04FC0"/>
    <w:rsid w:val="00D05199"/>
    <w:rsid w:val="00D058B9"/>
    <w:rsid w:val="00D07152"/>
    <w:rsid w:val="00D145DC"/>
    <w:rsid w:val="00D149F7"/>
    <w:rsid w:val="00D205DC"/>
    <w:rsid w:val="00D21991"/>
    <w:rsid w:val="00D21B02"/>
    <w:rsid w:val="00D22498"/>
    <w:rsid w:val="00D24E74"/>
    <w:rsid w:val="00D25B79"/>
    <w:rsid w:val="00D26184"/>
    <w:rsid w:val="00D26B78"/>
    <w:rsid w:val="00D26DF5"/>
    <w:rsid w:val="00D2718D"/>
    <w:rsid w:val="00D3095C"/>
    <w:rsid w:val="00D30A99"/>
    <w:rsid w:val="00D31225"/>
    <w:rsid w:val="00D326A0"/>
    <w:rsid w:val="00D32E6B"/>
    <w:rsid w:val="00D3353A"/>
    <w:rsid w:val="00D34804"/>
    <w:rsid w:val="00D35FD7"/>
    <w:rsid w:val="00D368FB"/>
    <w:rsid w:val="00D376A6"/>
    <w:rsid w:val="00D37FC2"/>
    <w:rsid w:val="00D416CE"/>
    <w:rsid w:val="00D41742"/>
    <w:rsid w:val="00D423B2"/>
    <w:rsid w:val="00D42CA3"/>
    <w:rsid w:val="00D500B2"/>
    <w:rsid w:val="00D53B7E"/>
    <w:rsid w:val="00D53C9F"/>
    <w:rsid w:val="00D53F55"/>
    <w:rsid w:val="00D6030D"/>
    <w:rsid w:val="00D623F2"/>
    <w:rsid w:val="00D62469"/>
    <w:rsid w:val="00D629A0"/>
    <w:rsid w:val="00D63382"/>
    <w:rsid w:val="00D63CB6"/>
    <w:rsid w:val="00D678F4"/>
    <w:rsid w:val="00D722A4"/>
    <w:rsid w:val="00D73945"/>
    <w:rsid w:val="00D73AC1"/>
    <w:rsid w:val="00D74A2C"/>
    <w:rsid w:val="00D759F5"/>
    <w:rsid w:val="00D776A2"/>
    <w:rsid w:val="00D804FF"/>
    <w:rsid w:val="00D80F5A"/>
    <w:rsid w:val="00D8232A"/>
    <w:rsid w:val="00D82A7A"/>
    <w:rsid w:val="00D8336F"/>
    <w:rsid w:val="00D84E51"/>
    <w:rsid w:val="00D87549"/>
    <w:rsid w:val="00D9558B"/>
    <w:rsid w:val="00D95FD0"/>
    <w:rsid w:val="00D96C13"/>
    <w:rsid w:val="00D97F9B"/>
    <w:rsid w:val="00DA194F"/>
    <w:rsid w:val="00DA202B"/>
    <w:rsid w:val="00DA28FA"/>
    <w:rsid w:val="00DA4364"/>
    <w:rsid w:val="00DA47AC"/>
    <w:rsid w:val="00DA5BB0"/>
    <w:rsid w:val="00DA6E86"/>
    <w:rsid w:val="00DA7389"/>
    <w:rsid w:val="00DB02E8"/>
    <w:rsid w:val="00DB05BE"/>
    <w:rsid w:val="00DB1528"/>
    <w:rsid w:val="00DB4A44"/>
    <w:rsid w:val="00DB7AB6"/>
    <w:rsid w:val="00DB7BBF"/>
    <w:rsid w:val="00DC1F2B"/>
    <w:rsid w:val="00DC2B23"/>
    <w:rsid w:val="00DC2CE6"/>
    <w:rsid w:val="00DC3828"/>
    <w:rsid w:val="00DC54E4"/>
    <w:rsid w:val="00DC557C"/>
    <w:rsid w:val="00DC5614"/>
    <w:rsid w:val="00DC5B3D"/>
    <w:rsid w:val="00DC67D6"/>
    <w:rsid w:val="00DC6BEE"/>
    <w:rsid w:val="00DC77EF"/>
    <w:rsid w:val="00DD03F0"/>
    <w:rsid w:val="00DD0ECA"/>
    <w:rsid w:val="00DD1240"/>
    <w:rsid w:val="00DD1A4A"/>
    <w:rsid w:val="00DD3DC4"/>
    <w:rsid w:val="00DD3F58"/>
    <w:rsid w:val="00DD500E"/>
    <w:rsid w:val="00DD577B"/>
    <w:rsid w:val="00DD64E6"/>
    <w:rsid w:val="00DE05FE"/>
    <w:rsid w:val="00DE0FF7"/>
    <w:rsid w:val="00DE10EB"/>
    <w:rsid w:val="00DE25CC"/>
    <w:rsid w:val="00DE2753"/>
    <w:rsid w:val="00DE321D"/>
    <w:rsid w:val="00DE36C7"/>
    <w:rsid w:val="00DE5C66"/>
    <w:rsid w:val="00DE6373"/>
    <w:rsid w:val="00DE673D"/>
    <w:rsid w:val="00DE6A6F"/>
    <w:rsid w:val="00DE7137"/>
    <w:rsid w:val="00DE7415"/>
    <w:rsid w:val="00DF0E00"/>
    <w:rsid w:val="00DF145D"/>
    <w:rsid w:val="00DF3487"/>
    <w:rsid w:val="00DF4873"/>
    <w:rsid w:val="00DF4C3C"/>
    <w:rsid w:val="00DF5D38"/>
    <w:rsid w:val="00DF6D59"/>
    <w:rsid w:val="00DF7DDD"/>
    <w:rsid w:val="00E00E31"/>
    <w:rsid w:val="00E04BF2"/>
    <w:rsid w:val="00E07436"/>
    <w:rsid w:val="00E10AE9"/>
    <w:rsid w:val="00E131C8"/>
    <w:rsid w:val="00E137D0"/>
    <w:rsid w:val="00E17199"/>
    <w:rsid w:val="00E17B9E"/>
    <w:rsid w:val="00E20A79"/>
    <w:rsid w:val="00E211A8"/>
    <w:rsid w:val="00E21737"/>
    <w:rsid w:val="00E2320E"/>
    <w:rsid w:val="00E24A7A"/>
    <w:rsid w:val="00E258D2"/>
    <w:rsid w:val="00E25A97"/>
    <w:rsid w:val="00E26125"/>
    <w:rsid w:val="00E26A3C"/>
    <w:rsid w:val="00E2713E"/>
    <w:rsid w:val="00E31F18"/>
    <w:rsid w:val="00E322C1"/>
    <w:rsid w:val="00E32AB7"/>
    <w:rsid w:val="00E34429"/>
    <w:rsid w:val="00E34489"/>
    <w:rsid w:val="00E37366"/>
    <w:rsid w:val="00E37646"/>
    <w:rsid w:val="00E40387"/>
    <w:rsid w:val="00E41615"/>
    <w:rsid w:val="00E42B04"/>
    <w:rsid w:val="00E42E8B"/>
    <w:rsid w:val="00E43B01"/>
    <w:rsid w:val="00E43E72"/>
    <w:rsid w:val="00E449A2"/>
    <w:rsid w:val="00E44BB4"/>
    <w:rsid w:val="00E4670F"/>
    <w:rsid w:val="00E50F48"/>
    <w:rsid w:val="00E5199D"/>
    <w:rsid w:val="00E529BA"/>
    <w:rsid w:val="00E52CE5"/>
    <w:rsid w:val="00E52FCD"/>
    <w:rsid w:val="00E548F5"/>
    <w:rsid w:val="00E54982"/>
    <w:rsid w:val="00E54FE4"/>
    <w:rsid w:val="00E5647D"/>
    <w:rsid w:val="00E56515"/>
    <w:rsid w:val="00E57AFB"/>
    <w:rsid w:val="00E65788"/>
    <w:rsid w:val="00E6614C"/>
    <w:rsid w:val="00E664DE"/>
    <w:rsid w:val="00E66DC8"/>
    <w:rsid w:val="00E66E1D"/>
    <w:rsid w:val="00E701E5"/>
    <w:rsid w:val="00E77419"/>
    <w:rsid w:val="00E819FD"/>
    <w:rsid w:val="00E82027"/>
    <w:rsid w:val="00E82627"/>
    <w:rsid w:val="00E86B8B"/>
    <w:rsid w:val="00E87305"/>
    <w:rsid w:val="00E9099A"/>
    <w:rsid w:val="00E90E09"/>
    <w:rsid w:val="00E91B9E"/>
    <w:rsid w:val="00E92A25"/>
    <w:rsid w:val="00E92FD7"/>
    <w:rsid w:val="00EA1115"/>
    <w:rsid w:val="00EA198D"/>
    <w:rsid w:val="00EA1E6B"/>
    <w:rsid w:val="00EA3ACA"/>
    <w:rsid w:val="00EA54A3"/>
    <w:rsid w:val="00EA75E7"/>
    <w:rsid w:val="00EA7B9E"/>
    <w:rsid w:val="00EB0AD0"/>
    <w:rsid w:val="00EB16A0"/>
    <w:rsid w:val="00EB16AE"/>
    <w:rsid w:val="00EB1865"/>
    <w:rsid w:val="00EB1A4A"/>
    <w:rsid w:val="00EB39BF"/>
    <w:rsid w:val="00EB4ACF"/>
    <w:rsid w:val="00EB4CDE"/>
    <w:rsid w:val="00EB5775"/>
    <w:rsid w:val="00EB58FD"/>
    <w:rsid w:val="00EB6165"/>
    <w:rsid w:val="00EB6248"/>
    <w:rsid w:val="00EB667B"/>
    <w:rsid w:val="00EB69D6"/>
    <w:rsid w:val="00EB7162"/>
    <w:rsid w:val="00EC01E7"/>
    <w:rsid w:val="00EC08C4"/>
    <w:rsid w:val="00EC0984"/>
    <w:rsid w:val="00EC1B59"/>
    <w:rsid w:val="00EC1B70"/>
    <w:rsid w:val="00EC1C7A"/>
    <w:rsid w:val="00EC4637"/>
    <w:rsid w:val="00EC6A6E"/>
    <w:rsid w:val="00EC6A8C"/>
    <w:rsid w:val="00ED0483"/>
    <w:rsid w:val="00ED0AE8"/>
    <w:rsid w:val="00ED3252"/>
    <w:rsid w:val="00ED34FE"/>
    <w:rsid w:val="00ED51F8"/>
    <w:rsid w:val="00ED7279"/>
    <w:rsid w:val="00ED7685"/>
    <w:rsid w:val="00ED7826"/>
    <w:rsid w:val="00EE06F5"/>
    <w:rsid w:val="00EE0C5B"/>
    <w:rsid w:val="00EE25DB"/>
    <w:rsid w:val="00EE2916"/>
    <w:rsid w:val="00EE40F5"/>
    <w:rsid w:val="00EE5509"/>
    <w:rsid w:val="00EE5AE3"/>
    <w:rsid w:val="00EE5B5F"/>
    <w:rsid w:val="00EE5FDE"/>
    <w:rsid w:val="00EE6B36"/>
    <w:rsid w:val="00EE775D"/>
    <w:rsid w:val="00EF0538"/>
    <w:rsid w:val="00EF0C06"/>
    <w:rsid w:val="00EF2C3C"/>
    <w:rsid w:val="00EF348A"/>
    <w:rsid w:val="00EF4784"/>
    <w:rsid w:val="00EF5BE0"/>
    <w:rsid w:val="00F0253C"/>
    <w:rsid w:val="00F02D86"/>
    <w:rsid w:val="00F03D18"/>
    <w:rsid w:val="00F07001"/>
    <w:rsid w:val="00F10C7B"/>
    <w:rsid w:val="00F11811"/>
    <w:rsid w:val="00F124AB"/>
    <w:rsid w:val="00F12F7F"/>
    <w:rsid w:val="00F13581"/>
    <w:rsid w:val="00F1423A"/>
    <w:rsid w:val="00F147F5"/>
    <w:rsid w:val="00F160F0"/>
    <w:rsid w:val="00F16BE6"/>
    <w:rsid w:val="00F20FEE"/>
    <w:rsid w:val="00F231C1"/>
    <w:rsid w:val="00F23BB3"/>
    <w:rsid w:val="00F2412D"/>
    <w:rsid w:val="00F252A0"/>
    <w:rsid w:val="00F31FAA"/>
    <w:rsid w:val="00F32C15"/>
    <w:rsid w:val="00F32F50"/>
    <w:rsid w:val="00F33D41"/>
    <w:rsid w:val="00F340D3"/>
    <w:rsid w:val="00F34A1D"/>
    <w:rsid w:val="00F36374"/>
    <w:rsid w:val="00F36719"/>
    <w:rsid w:val="00F40F5A"/>
    <w:rsid w:val="00F413DA"/>
    <w:rsid w:val="00F41995"/>
    <w:rsid w:val="00F4244C"/>
    <w:rsid w:val="00F45D92"/>
    <w:rsid w:val="00F47BDB"/>
    <w:rsid w:val="00F5239C"/>
    <w:rsid w:val="00F53852"/>
    <w:rsid w:val="00F53E90"/>
    <w:rsid w:val="00F5559F"/>
    <w:rsid w:val="00F604CE"/>
    <w:rsid w:val="00F63FCD"/>
    <w:rsid w:val="00F66F73"/>
    <w:rsid w:val="00F70C39"/>
    <w:rsid w:val="00F714AA"/>
    <w:rsid w:val="00F71E63"/>
    <w:rsid w:val="00F7339F"/>
    <w:rsid w:val="00F7584C"/>
    <w:rsid w:val="00F76E66"/>
    <w:rsid w:val="00F7778C"/>
    <w:rsid w:val="00F821C7"/>
    <w:rsid w:val="00F831FA"/>
    <w:rsid w:val="00F84E6E"/>
    <w:rsid w:val="00F8580D"/>
    <w:rsid w:val="00F85BB7"/>
    <w:rsid w:val="00F867F0"/>
    <w:rsid w:val="00F871C8"/>
    <w:rsid w:val="00F879D2"/>
    <w:rsid w:val="00F87E89"/>
    <w:rsid w:val="00F90B35"/>
    <w:rsid w:val="00F91BF3"/>
    <w:rsid w:val="00F947B7"/>
    <w:rsid w:val="00F95A3B"/>
    <w:rsid w:val="00F96580"/>
    <w:rsid w:val="00F9705D"/>
    <w:rsid w:val="00F97765"/>
    <w:rsid w:val="00FA0499"/>
    <w:rsid w:val="00FA05BE"/>
    <w:rsid w:val="00FA167B"/>
    <w:rsid w:val="00FA2C5E"/>
    <w:rsid w:val="00FA31D0"/>
    <w:rsid w:val="00FA3AD3"/>
    <w:rsid w:val="00FB0E7B"/>
    <w:rsid w:val="00FB2316"/>
    <w:rsid w:val="00FB2ACB"/>
    <w:rsid w:val="00FB4872"/>
    <w:rsid w:val="00FB4A6D"/>
    <w:rsid w:val="00FC3844"/>
    <w:rsid w:val="00FC4EFE"/>
    <w:rsid w:val="00FC5996"/>
    <w:rsid w:val="00FC6643"/>
    <w:rsid w:val="00FD1BA1"/>
    <w:rsid w:val="00FD2C1D"/>
    <w:rsid w:val="00FD2DD9"/>
    <w:rsid w:val="00FD4907"/>
    <w:rsid w:val="00FD4D79"/>
    <w:rsid w:val="00FD5B5C"/>
    <w:rsid w:val="00FD6F94"/>
    <w:rsid w:val="00FD6F9D"/>
    <w:rsid w:val="00FD76E7"/>
    <w:rsid w:val="00FD7D42"/>
    <w:rsid w:val="00FE0A7B"/>
    <w:rsid w:val="00FE0FA9"/>
    <w:rsid w:val="00FE117D"/>
    <w:rsid w:val="00FE1401"/>
    <w:rsid w:val="00FE1CCF"/>
    <w:rsid w:val="00FE4541"/>
    <w:rsid w:val="00FE645E"/>
    <w:rsid w:val="00FE6D89"/>
    <w:rsid w:val="00FE714F"/>
    <w:rsid w:val="00FF061D"/>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B2F55"/>
  <w15:docId w15:val="{A943476A-A9E7-436F-ABEC-5E501EE6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Heading2">
    <w:name w:val="heading 2"/>
    <w:basedOn w:val="Normal"/>
    <w:next w:val="Normal"/>
    <w:uiPriority w:val="9"/>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Heading3">
    <w:name w:val="heading 3"/>
    <w:basedOn w:val="Normal"/>
    <w:next w:val="Normal"/>
    <w:uiPriority w:val="9"/>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Heading4">
    <w:name w:val="heading 4"/>
    <w:basedOn w:val="Normal"/>
    <w:next w:val="Normal"/>
    <w:uiPriority w:val="9"/>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Heading5">
    <w:name w:val="heading 5"/>
    <w:basedOn w:val="Normal"/>
    <w:next w:val="Normal"/>
    <w:link w:val="Heading5Char"/>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pPr>
      <w:keepNext/>
      <w:keepLines/>
      <w:spacing w:before="200" w:after="40"/>
      <w:outlineLvl w:val="5"/>
    </w:pPr>
    <w:rPr>
      <w:b/>
    </w:rPr>
  </w:style>
  <w:style w:type="paragraph" w:styleId="Heading7">
    <w:name w:val="heading 7"/>
    <w:basedOn w:val="Normal"/>
    <w:next w:val="Normal"/>
    <w:link w:val="Heading7Char"/>
    <w:uiPriority w:val="9"/>
    <w:semiHidden/>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Heading8">
    <w:name w:val="heading 8"/>
    <w:basedOn w:val="Normal"/>
    <w:next w:val="Normal"/>
    <w:link w:val="Heading8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Heading9">
    <w:name w:val="heading 9"/>
    <w:basedOn w:val="Normal"/>
    <w:next w:val="Normal"/>
    <w:link w:val="Heading9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Strong">
    <w:name w:val="Strong"/>
    <w:uiPriority w:val="22"/>
    <w:qFormat/>
    <w:rPr>
      <w:b/>
      <w:bCs/>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qForma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qFormat/>
    <w:pPr>
      <w:spacing w:after="120"/>
    </w:pPr>
  </w:style>
  <w:style w:type="character" w:customStyle="1" w:styleId="BodyTextChar">
    <w:name w:val="Body Text Char"/>
    <w:basedOn w:val="DefaultParagraphFont"/>
    <w:qFormat/>
    <w:rPr>
      <w:w w:val="100"/>
      <w:position w:val="-1"/>
      <w:effect w:val="none"/>
      <w:vertAlign w:val="baseline"/>
      <w:cs w:val="0"/>
      <w:em w:val="none"/>
    </w:rPr>
  </w:style>
  <w:style w:type="paragraph" w:styleId="Header">
    <w:name w:val="header"/>
    <w:basedOn w:val="Normal"/>
    <w:link w:val="HeaderChar1"/>
    <w:qFormat/>
    <w:pPr>
      <w:tabs>
        <w:tab w:val="center" w:pos="4680"/>
        <w:tab w:val="right" w:pos="9360"/>
      </w:tabs>
    </w:pPr>
  </w:style>
  <w:style w:type="character" w:customStyle="1" w:styleId="HeaderChar">
    <w:name w:val="Header Char"/>
    <w:basedOn w:val="DefaultParagraphFont"/>
    <w:qFormat/>
    <w:rPr>
      <w:w w:val="100"/>
      <w:position w:val="-1"/>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basedOn w:val="DefaultParagraphFont"/>
    <w:qFormat/>
    <w:rPr>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qFormat/>
    <w:rPr>
      <w:rFonts w:ascii="Tahoma" w:hAnsi="Tahoma" w:cs="Tahoma"/>
      <w:w w:val="100"/>
      <w:position w:val="-1"/>
      <w:sz w:val="16"/>
      <w:szCs w:val="16"/>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TableGrid">
    <w:name w:val="Table Grid"/>
    <w:basedOn w:val="TableNormal"/>
    <w:qFormat/>
    <w:pPr>
      <w:suppressAutoHyphens/>
      <w:spacing w:line="1" w:lineRule="atLeast"/>
      <w:ind w:leftChars="-1" w:left="-1" w:hangingChars="1" w:hanging="1"/>
      <w:textDirection w:val="btLr"/>
      <w:textAlignment w:val="top"/>
      <w:outlineLvl w:val="0"/>
    </w:pPr>
    <w:rPr>
      <w:position w:val="-1"/>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qFormat/>
    <w:pPr>
      <w:spacing w:after="80"/>
    </w:pPr>
    <w:rPr>
      <w:rFonts w:ascii="Times New Roman" w:eastAsia="SimSun" w:hAnsi="Times New Roman" w:cs="Times New Roman"/>
      <w:noProof/>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ListParagraphChar"/>
    <w:uiPriority w:val="1"/>
    <w:qFormat/>
    <w:rsid w:val="002E2A95"/>
    <w:pPr>
      <w:ind w:left="720"/>
      <w:contextualSpacing/>
    </w:pPr>
  </w:style>
  <w:style w:type="character" w:customStyle="1" w:styleId="TitleChar">
    <w:name w:val="Title Char"/>
    <w:link w:val="Title"/>
    <w:uiPriority w:val="10"/>
    <w:rsid w:val="00E54FE4"/>
    <w:rPr>
      <w:b/>
      <w:position w:val="-1"/>
      <w:sz w:val="72"/>
      <w:szCs w:val="72"/>
    </w:rPr>
  </w:style>
  <w:style w:type="character" w:customStyle="1" w:styleId="UnresolvedMention">
    <w:name w:val="Unresolved Mention"/>
    <w:basedOn w:val="DefaultParagraphFont"/>
    <w:uiPriority w:val="99"/>
    <w:unhideWhenUsed/>
    <w:qFormat/>
    <w:rsid w:val="00F96580"/>
    <w:rPr>
      <w:color w:val="605E5C"/>
      <w:shd w:val="clear" w:color="auto" w:fill="E1DFDD"/>
    </w:rPr>
  </w:style>
  <w:style w:type="table" w:customStyle="1" w:styleId="ListTable6Colorful1">
    <w:name w:val="List Table 6 Colorful1"/>
    <w:basedOn w:val="Table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semiHidden/>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Heading8Char">
    <w:name w:val="Heading 8 Char"/>
    <w:basedOn w:val="DefaultParagraphFont"/>
    <w:link w:val="Heading8"/>
    <w:uiPriority w:val="9"/>
    <w:semiHidden/>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Heading9Char">
    <w:name w:val="Heading 9 Char"/>
    <w:basedOn w:val="DefaultParagraphFont"/>
    <w:link w:val="Heading9"/>
    <w:uiPriority w:val="9"/>
    <w:semiHidden/>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Heading5Char">
    <w:name w:val="Heading 5 Char"/>
    <w:basedOn w:val="DefaultParagraphFont"/>
    <w:link w:val="Heading5"/>
    <w:uiPriority w:val="9"/>
    <w:rsid w:val="00F5239C"/>
    <w:rPr>
      <w:b/>
      <w:position w:val="-1"/>
      <w:sz w:val="22"/>
      <w:szCs w:val="22"/>
    </w:rPr>
  </w:style>
  <w:style w:type="character" w:customStyle="1" w:styleId="Heading6Char">
    <w:name w:val="Heading 6 Char"/>
    <w:basedOn w:val="DefaultParagraphFont"/>
    <w:link w:val="Heading6"/>
    <w:uiPriority w:val="9"/>
    <w:rsid w:val="00F5239C"/>
    <w:rPr>
      <w:b/>
      <w:position w:val="-1"/>
    </w:rPr>
  </w:style>
  <w:style w:type="character" w:customStyle="1" w:styleId="SubtitleChar">
    <w:name w:val="Subtitle Char"/>
    <w:basedOn w:val="DefaultParagraphFont"/>
    <w:link w:val="Subtitle"/>
    <w:uiPriority w:val="11"/>
    <w:rsid w:val="00F5239C"/>
    <w:rPr>
      <w:rFonts w:ascii="Georgia" w:eastAsia="Georgia" w:hAnsi="Georgia" w:cs="Georgia"/>
      <w:i/>
      <w:color w:val="666666"/>
      <w:position w:val="-1"/>
      <w:sz w:val="48"/>
      <w:szCs w:val="48"/>
    </w:rPr>
  </w:style>
  <w:style w:type="paragraph" w:styleId="Quote">
    <w:name w:val="Quote"/>
    <w:basedOn w:val="Normal"/>
    <w:next w:val="Normal"/>
    <w:link w:val="QuoteCh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QuoteChar">
    <w:name w:val="Quote Char"/>
    <w:basedOn w:val="DefaultParagraphFont"/>
    <w:link w:val="Quote"/>
    <w:uiPriority w:val="29"/>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IntenseEmphasis">
    <w:name w:val="Intense Emphasis"/>
    <w:basedOn w:val="DefaultParagraphFont"/>
    <w:uiPriority w:val="21"/>
    <w:qFormat/>
    <w:rsid w:val="00F5239C"/>
    <w:rPr>
      <w:i/>
      <w:iCs/>
      <w:color w:val="365F91" w:themeColor="accent1" w:themeShade="BF"/>
    </w:rPr>
  </w:style>
  <w:style w:type="paragraph" w:styleId="IntenseQuote">
    <w:name w:val="Intense Quote"/>
    <w:basedOn w:val="Normal"/>
    <w:next w:val="Normal"/>
    <w:link w:val="IntenseQuoteCh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IntenseQuoteChar">
    <w:name w:val="Intense Quote Char"/>
    <w:basedOn w:val="DefaultParagraphFont"/>
    <w:link w:val="IntenseQuote"/>
    <w:uiPriority w:val="30"/>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IntenseReference">
    <w:name w:val="Intense Reference"/>
    <w:basedOn w:val="DefaultParagraphFont"/>
    <w:uiPriority w:val="32"/>
    <w:qFormat/>
    <w:rsid w:val="00F5239C"/>
    <w:rPr>
      <w:b/>
      <w:bCs/>
      <w:smallCaps/>
      <w:color w:val="365F91" w:themeColor="accent1" w:themeShade="BF"/>
      <w:spacing w:val="5"/>
    </w:rPr>
  </w:style>
  <w:style w:type="paragraph" w:styleId="NormalWeb">
    <w:name w:val="Normal (Web)"/>
    <w:aliases w:val="Normal (Web) Char"/>
    <w:basedOn w:val="Normal"/>
    <w:uiPriority w:val="99"/>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on">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Emphasis">
    <w:name w:val="Emphasis"/>
    <w:basedOn w:val="DefaultParagraphFon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FootnoteText">
    <w:name w:val="footnote text"/>
    <w:aliases w:val="Char"/>
    <w:basedOn w:val="Normal"/>
    <w:link w:val="FootnoteTextCh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FootnoteTextChar">
    <w:name w:val="Footnote Text Char"/>
    <w:aliases w:val="Char Char"/>
    <w:basedOn w:val="DefaultParagraphFont"/>
    <w:link w:val="FootnoteText"/>
    <w:uiPriority w:val="99"/>
    <w:qFormat/>
    <w:rsid w:val="00F5239C"/>
    <w:rPr>
      <w:rFonts w:asciiTheme="minorHAnsi" w:eastAsiaTheme="minorEastAsia" w:hAnsiTheme="minorHAnsi" w:cs="Times New Roman"/>
    </w:rPr>
  </w:style>
  <w:style w:type="character" w:styleId="SubtleEmphasis">
    <w:name w:val="Subtle Emphasis"/>
    <w:basedOn w:val="DefaultParagraphFont"/>
    <w:uiPriority w:val="19"/>
    <w:qFormat/>
    <w:rsid w:val="00F5239C"/>
    <w:rPr>
      <w:i/>
      <w:iCs/>
    </w:rPr>
  </w:style>
  <w:style w:type="table" w:styleId="LightShading-Accent1">
    <w:name w:val="Light Shading Accent 1"/>
    <w:basedOn w:val="Table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leNormal"/>
    <w:uiPriority w:val="42"/>
    <w:rsid w:val="00F5239C"/>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F5239C"/>
    <w:rPr>
      <w:color w:val="808080"/>
    </w:rPr>
  </w:style>
  <w:style w:type="paragraph" w:styleId="TableofFigures">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BodyText"/>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eastAsia="SimSun" w:hAnsi="Times New Roman" w:cs="Times New Roman"/>
      <w:spacing w:val="-1"/>
      <w:position w:val="0"/>
      <w:szCs w:val="24"/>
    </w:rPr>
  </w:style>
  <w:style w:type="table" w:styleId="PlainTable2">
    <w:name w:val="Plain Table 2"/>
    <w:basedOn w:val="TableNormal"/>
    <w:uiPriority w:val="42"/>
    <w:rsid w:val="00BF5CBC"/>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uiPriority w:val="34"/>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FootnoteReference">
    <w:name w:val="footnote reference"/>
    <w:basedOn w:val="DefaultParagraphFon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val="id"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val="id"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id"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id"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id" w:eastAsia="de-DE" w:bidi="en-US"/>
    </w:rPr>
  </w:style>
  <w:style w:type="character" w:customStyle="1" w:styleId="mrel">
    <w:name w:val="mrel"/>
    <w:basedOn w:val="DefaultParagraphFon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CommentReference">
    <w:name w:val="annotation reference"/>
    <w:uiPriority w:val="99"/>
    <w:rsid w:val="00B236FA"/>
    <w:rPr>
      <w:sz w:val="21"/>
      <w:szCs w:val="21"/>
    </w:rPr>
  </w:style>
  <w:style w:type="table" w:customStyle="1" w:styleId="TableGrid1">
    <w:name w:val="Table Grid1"/>
    <w:basedOn w:val="TableNormal"/>
    <w:next w:val="TableGrid"/>
    <w:uiPriority w:val="59"/>
    <w:qFormat/>
    <w:rsid w:val="00885270"/>
    <w:pPr>
      <w:ind w:left="709" w:firstLine="567"/>
      <w:jc w:val="both"/>
    </w:pPr>
    <w:rPr>
      <w:rFonts w:ascii="Times New Roman" w:eastAsia="Times New Roman" w:hAnsi="Times New Roman" w:cs="Times New Roman"/>
      <w:sz w:val="22"/>
      <w:szCs w:val="22"/>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Biasa21">
    <w:name w:val="Tabel Biasa 21"/>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leNormal"/>
    <w:next w:val="TableGrid"/>
    <w:uiPriority w:val="59"/>
    <w:qFormat/>
    <w:rsid w:val="008E48E8"/>
    <w:pPr>
      <w:ind w:left="709" w:firstLine="567"/>
      <w:jc w:val="both"/>
    </w:pPr>
    <w:rPr>
      <w:rFonts w:ascii="Times New Roman" w:eastAsia="Times New Roman" w:hAnsi="Times New Roman" w:cs="Times New Roman"/>
      <w:sz w:val="22"/>
      <w:szCs w:val="22"/>
      <w:lang w:val="id-ID" w:eastAsia="en-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1">
    <w:name w:val="Grid Table 6 Colorful1"/>
    <w:basedOn w:val="TableNormal"/>
    <w:next w:val="GridTable6Colorful"/>
    <w:uiPriority w:val="51"/>
    <w:rsid w:val="002045EE"/>
    <w:rPr>
      <w:color w:val="000000"/>
      <w:sz w:val="22"/>
      <w:szCs w:val="22"/>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
    <w:name w:val="Grid Table 6 Colorful"/>
    <w:basedOn w:val="TableNormal"/>
    <w:uiPriority w:val="51"/>
    <w:rsid w:val="002045E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qFormat/>
    <w:rsid w:val="009334EE"/>
  </w:style>
  <w:style w:type="paragraph" w:customStyle="1" w:styleId="Default">
    <w:name w:val="Defaul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ListParagraphChar">
    <w:name w:val="List Paragraph Char"/>
    <w:aliases w:val="kepala Char,Medium Grid 1 - Accent 21 Char,kepala 1 Char,KEPALA 3 Char,HEADING 1 Char,soal jawab Char,Body of textCxSp Char,normal Char,Normal2 Char,Normal3 Char,Dot pt Char,F5 List Paragraph Char,List Paragraph Char Char Char Char"/>
    <w:link w:val="ListParagraph"/>
    <w:uiPriority w:val="34"/>
    <w:qFormat/>
    <w:locked/>
    <w:rsid w:val="009334EE"/>
    <w:rPr>
      <w:position w:val="-1"/>
    </w:rPr>
  </w:style>
  <w:style w:type="table" w:customStyle="1" w:styleId="Calendar1">
    <w:name w:val="Calendar 1"/>
    <w:basedOn w:val="TableNormal"/>
    <w:uiPriority w:val="99"/>
    <w:qFormat/>
    <w:rsid w:val="009334EE"/>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eGridLight">
    <w:name w:val="Grid Table Light"/>
    <w:basedOn w:val="TableNormal"/>
    <w:uiPriority w:val="40"/>
    <w:rsid w:val="009334E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gkelc">
    <w:name w:val="hgkelc"/>
    <w:basedOn w:val="DefaultParagraphFon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DefaultParagraphFon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DefaultParagraphFont"/>
    <w:link w:val="Tabel"/>
    <w:rsid w:val="002B7FAD"/>
    <w:rPr>
      <w:rFonts w:ascii="Garamond" w:eastAsia="Garamond" w:hAnsi="Garamond" w:cs="Garamond"/>
      <w:b/>
      <w:color w:val="000000"/>
      <w:position w:val="-1"/>
    </w:rPr>
  </w:style>
  <w:style w:type="character" w:customStyle="1" w:styleId="HeaderChar1">
    <w:name w:val="Header Char1"/>
    <w:basedOn w:val="DefaultParagraphFont"/>
    <w:link w:val="Header"/>
    <w:uiPriority w:val="99"/>
    <w:rsid w:val="00A33D84"/>
    <w:rPr>
      <w:position w:val="-1"/>
    </w:rPr>
  </w:style>
  <w:style w:type="table" w:customStyle="1" w:styleId="1">
    <w:name w:val="1"/>
    <w:basedOn w:val="TableNormal"/>
    <w:rsid w:val="00A33D84"/>
    <w:pPr>
      <w:spacing w:line="276" w:lineRule="auto"/>
    </w:pPr>
    <w:rPr>
      <w:rFonts w:ascii="Times New Roman" w:eastAsia="Arial" w:hAnsi="Times New Roman" w:cs="Arial"/>
      <w:sz w:val="24"/>
      <w:szCs w:val="22"/>
      <w:lang w:val="en" w:eastAsia="id-ID"/>
    </w:rPr>
    <w:tblPr>
      <w:tblStyleRowBandSize w:val="1"/>
      <w:tblStyleColBandSize w:val="1"/>
      <w:tblInd w:w="0" w:type="dxa"/>
      <w:tblCellMar>
        <w:top w:w="100" w:type="dxa"/>
        <w:left w:w="100" w:type="dxa"/>
        <w:bottom w:w="100" w:type="dxa"/>
        <w:right w:w="100" w:type="dxa"/>
      </w:tblCellMar>
    </w:tblPr>
  </w:style>
  <w:style w:type="paragraph" w:styleId="BodyTextIndent">
    <w:name w:val="Body Text Indent"/>
    <w:basedOn w:val="Normal"/>
    <w:link w:val="BodyTextIndentChar"/>
    <w:uiPriority w:val="99"/>
    <w:semiHidden/>
    <w:unhideWhenUsed/>
    <w:rsid w:val="00417A0B"/>
    <w:pPr>
      <w:spacing w:after="120"/>
      <w:ind w:left="360"/>
    </w:pPr>
  </w:style>
  <w:style w:type="character" w:customStyle="1" w:styleId="BodyTextIndentChar">
    <w:name w:val="Body Text Indent Char"/>
    <w:basedOn w:val="DefaultParagraphFont"/>
    <w:link w:val="BodyTextIndent"/>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34"/>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Caption">
    <w:name w:val="caption"/>
    <w:basedOn w:val="Normal"/>
    <w:next w:val="Normal"/>
    <w:uiPriority w:val="35"/>
    <w:unhideWhenUsed/>
    <w:qFormat/>
    <w:rsid w:val="001B3078"/>
    <w:pPr>
      <w:spacing w:after="200" w:line="240" w:lineRule="auto"/>
    </w:pPr>
    <w:rPr>
      <w:i/>
      <w:iCs/>
      <w:color w:val="1F497D" w:themeColor="text2"/>
      <w:sz w:val="18"/>
      <w:szCs w:val="18"/>
    </w:rPr>
  </w:style>
  <w:style w:type="character" w:customStyle="1" w:styleId="sw">
    <w:name w:val="sw"/>
    <w:basedOn w:val="DefaultParagraphFon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lang w:val="id"/>
    </w:rPr>
  </w:style>
  <w:style w:type="character" w:customStyle="1" w:styleId="overflow-hidden">
    <w:name w:val="overflow-hidden"/>
    <w:basedOn w:val="DefaultParagraphFont"/>
    <w:qFormat/>
    <w:rsid w:val="002C001E"/>
  </w:style>
  <w:style w:type="paragraph" w:customStyle="1" w:styleId="Judul1">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TOCHeading">
    <w:name w:val="TOC Heading"/>
    <w:basedOn w:val="Heading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BodyTextIndent3">
    <w:name w:val="Body Text Indent 3"/>
    <w:basedOn w:val="Normal"/>
    <w:link w:val="BodyTextIndent3Char"/>
    <w:uiPriority w:val="99"/>
    <w:unhideWhenUsed/>
    <w:rsid w:val="00AD4BA7"/>
    <w:pPr>
      <w:spacing w:after="120"/>
      <w:ind w:left="360"/>
    </w:pPr>
    <w:rPr>
      <w:sz w:val="16"/>
      <w:szCs w:val="16"/>
    </w:rPr>
  </w:style>
  <w:style w:type="character" w:customStyle="1" w:styleId="BodyTextIndent3Char">
    <w:name w:val="Body Text Indent 3 Char"/>
    <w:basedOn w:val="DefaultParagraphFont"/>
    <w:link w:val="BodyTextIndent3"/>
    <w:uiPriority w:val="99"/>
    <w:rsid w:val="00AD4BA7"/>
    <w:rPr>
      <w:position w:val="-1"/>
      <w:sz w:val="16"/>
      <w:szCs w:val="16"/>
    </w:rPr>
  </w:style>
  <w:style w:type="paragraph" w:styleId="HTMLPreformatted">
    <w:name w:val="HTML Preformatted"/>
    <w:basedOn w:val="Normal"/>
    <w:link w:val="HTMLPreformattedChar"/>
    <w:uiPriority w:val="99"/>
    <w:unhideWhenUsed/>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PreformattedChar">
    <w:name w:val="HTML Preformatted Char"/>
    <w:basedOn w:val="DefaultParagraphFont"/>
    <w:link w:val="HTMLPreformatted"/>
    <w:uiPriority w:val="99"/>
    <w:rsid w:val="00AD4BA7"/>
    <w:rPr>
      <w:rFonts w:ascii="Consolas" w:eastAsia="MS Mincho" w:hAnsi="Consolas" w:cs="Times New Roman"/>
    </w:rPr>
  </w:style>
  <w:style w:type="paragraph" w:styleId="Bibliography">
    <w:name w:val="Bibliography"/>
    <w:basedOn w:val="Normal"/>
    <w:next w:val="Normal"/>
    <w:uiPriority w:val="37"/>
    <w:unhideWhenUsed/>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lang w:val="id"/>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DefaultParagraphFon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leNormal"/>
    <w:qFormat/>
    <w:rsid w:val="00A624CA"/>
    <w:tblPr>
      <w:tblInd w:w="0" w:type="dxa"/>
      <w:tblCellMar>
        <w:top w:w="0" w:type="dxa"/>
        <w:left w:w="0" w:type="dxa"/>
        <w:bottom w:w="0" w:type="dxa"/>
        <w:right w:w="0" w:type="dxa"/>
      </w:tblCellMar>
    </w:tblPr>
  </w:style>
  <w:style w:type="table" w:customStyle="1" w:styleId="Style38">
    <w:name w:val="_Style 38"/>
    <w:basedOn w:val="TableNormal"/>
    <w:qFormat/>
    <w:rsid w:val="00A624CA"/>
    <w:tblPr>
      <w:tblInd w:w="0" w:type="dxa"/>
      <w:tblCellMar>
        <w:top w:w="0" w:type="dxa"/>
        <w:left w:w="115" w:type="dxa"/>
        <w:bottom w:w="0" w:type="dxa"/>
        <w:right w:w="115" w:type="dxa"/>
      </w:tblCellMar>
    </w:tblPr>
  </w:style>
  <w:style w:type="table" w:customStyle="1" w:styleId="TableGrid0">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leNormal"/>
    <w:next w:val="TableGrid"/>
    <w:uiPriority w:val="59"/>
    <w:rsid w:val="000B329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CC0955"/>
    <w:pPr>
      <w:widowControl w:val="0"/>
      <w:autoSpaceDE w:val="0"/>
      <w:autoSpaceDN w:val="0"/>
    </w:pPr>
    <w:rPr>
      <w:rFonts w:cs="Times New Roman"/>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unhideWhenUsed/>
    <w:rsid w:val="00CC095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qFormat/>
    <w:rsid w:val="00CC0955"/>
    <w:rPr>
      <w:rFonts w:eastAsia="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leNormal"/>
    <w:next w:val="TableGrid"/>
    <w:uiPriority w:val="5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C0955"/>
  </w:style>
  <w:style w:type="character" w:customStyle="1" w:styleId="mw-headline">
    <w:name w:val="mw-headline"/>
    <w:basedOn w:val="DefaultParagraphFont"/>
    <w:rsid w:val="00CC0955"/>
  </w:style>
  <w:style w:type="table" w:customStyle="1" w:styleId="TableGrid10">
    <w:name w:val="Table Grid10"/>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NoList"/>
    <w:uiPriority w:val="99"/>
    <w:semiHidden/>
    <w:unhideWhenUsed/>
    <w:rsid w:val="00CC0955"/>
  </w:style>
  <w:style w:type="table" w:customStyle="1" w:styleId="TableGrid31">
    <w:name w:val="Table Grid3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butanYangBelumTerselesaikan1">
    <w:name w:val="Sebutan Yang Belum Terselesaikan1"/>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leNormal"/>
    <w:uiPriority w:val="41"/>
    <w:qFormat/>
    <w:rsid w:val="00EA3ACA"/>
    <w:rPr>
      <w:rFonts w:asciiTheme="minorHAnsi" w:eastAsiaTheme="minorHAnsi" w:hAnsiTheme="minorHAnsi" w:cstheme="minorBidi"/>
      <w:lang w:val="en-ID" w:eastAsia="en-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iPriority w:val="99"/>
    <w:semiHidden/>
    <w:unhideWhenUsed/>
    <w:rsid w:val="00B14857"/>
    <w:pPr>
      <w:spacing w:after="120"/>
    </w:pPr>
    <w:rPr>
      <w:sz w:val="16"/>
      <w:szCs w:val="16"/>
    </w:rPr>
  </w:style>
  <w:style w:type="character" w:customStyle="1" w:styleId="BodyText3Char">
    <w:name w:val="Body Text 3 Char"/>
    <w:basedOn w:val="DefaultParagraphFont"/>
    <w:link w:val="BodyText3"/>
    <w:uiPriority w:val="99"/>
    <w:semiHidden/>
    <w:rsid w:val="00B14857"/>
    <w:rPr>
      <w:position w:val="-1"/>
      <w:sz w:val="16"/>
      <w:szCs w:val="16"/>
    </w:rPr>
  </w:style>
  <w:style w:type="paragraph" w:styleId="BodyTextIndent2">
    <w:name w:val="Body Text Indent 2"/>
    <w:basedOn w:val="Normal"/>
    <w:link w:val="BodyTextIndent2Char"/>
    <w:uiPriority w:val="99"/>
    <w:semiHidden/>
    <w:unhideWhenUsed/>
    <w:rsid w:val="00B14857"/>
    <w:pPr>
      <w:spacing w:after="120" w:line="480" w:lineRule="auto"/>
      <w:ind w:left="360"/>
    </w:pPr>
  </w:style>
  <w:style w:type="character" w:customStyle="1" w:styleId="BodyTextIndent2Char">
    <w:name w:val="Body Text Indent 2 Char"/>
    <w:basedOn w:val="DefaultParagraphFont"/>
    <w:link w:val="BodyTextIndent2"/>
    <w:uiPriority w:val="99"/>
    <w:semiHidden/>
    <w:rsid w:val="00B14857"/>
    <w:rPr>
      <w:position w:val="-1"/>
    </w:rPr>
  </w:style>
  <w:style w:type="paragraph" w:styleId="BlockText">
    <w:name w:val="Block Text"/>
    <w:basedOn w:val="Normal"/>
    <w:uiPriority w:val="99"/>
    <w:unhideWhenUsed/>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
    <w:name w:val="Unresolved Mention2"/>
    <w:basedOn w:val="DefaultParagraphFont"/>
    <w:uiPriority w:val="99"/>
    <w:semiHidden/>
    <w:unhideWhenUsed/>
    <w:rsid w:val="00EE775D"/>
    <w:rPr>
      <w:color w:val="605E5C"/>
      <w:shd w:val="clear" w:color="auto" w:fill="E1DFDD"/>
    </w:rPr>
  </w:style>
  <w:style w:type="paragraph" w:customStyle="1" w:styleId="Penulis">
    <w:name w:val="Penulis"/>
    <w:basedOn w:val="Normal"/>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DefaultParagraphFont"/>
    <w:rsid w:val="00EE775D"/>
  </w:style>
  <w:style w:type="paragraph" w:customStyle="1" w:styleId="bab2">
    <w:name w:val="bab 2"/>
    <w:basedOn w:val="Heading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DefaultParagraphFon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iPriority w:val="2"/>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1">
    <w:name w:val="_"/>
    <w:basedOn w:val="DefaultParagraphFont"/>
    <w:rsid w:val="0079260F"/>
  </w:style>
  <w:style w:type="character" w:customStyle="1" w:styleId="ff7">
    <w:name w:val="ff7"/>
    <w:basedOn w:val="DefaultParagraphFont"/>
    <w:rsid w:val="0079260F"/>
  </w:style>
  <w:style w:type="character" w:customStyle="1" w:styleId="ff6">
    <w:name w:val="ff6"/>
    <w:basedOn w:val="DefaultParagraphFont"/>
    <w:rsid w:val="0079260F"/>
  </w:style>
  <w:style w:type="character" w:customStyle="1" w:styleId="ws4">
    <w:name w:val="ws4"/>
    <w:basedOn w:val="DefaultParagraphFont"/>
    <w:rsid w:val="0079260F"/>
  </w:style>
  <w:style w:type="character" w:customStyle="1" w:styleId="ls3">
    <w:name w:val="ls3"/>
    <w:basedOn w:val="DefaultParagraphFont"/>
    <w:rsid w:val="0079260F"/>
  </w:style>
  <w:style w:type="character" w:customStyle="1" w:styleId="ls8">
    <w:name w:val="ls8"/>
    <w:basedOn w:val="DefaultParagraphFont"/>
    <w:rsid w:val="0079260F"/>
  </w:style>
  <w:style w:type="character" w:customStyle="1" w:styleId="ls7">
    <w:name w:val="ls7"/>
    <w:basedOn w:val="DefaultParagraphFon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FollowedHyperlink">
    <w:name w:val="FollowedHyperlink"/>
    <w:basedOn w:val="DefaultParagraphFont"/>
    <w:uiPriority w:val="99"/>
    <w:semiHidden/>
    <w:unhideWhenUsed/>
    <w:rsid w:val="0079260F"/>
    <w:rPr>
      <w:color w:val="800080" w:themeColor="followedHyperlink"/>
      <w:u w:val="single"/>
    </w:rPr>
  </w:style>
  <w:style w:type="character" w:customStyle="1" w:styleId="jlqj4b">
    <w:name w:val="jlqj4b"/>
    <w:basedOn w:val="DefaultParagraphFon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DefaultParagraphFont"/>
    <w:rsid w:val="0079260F"/>
  </w:style>
  <w:style w:type="character" w:customStyle="1" w:styleId="css-226">
    <w:name w:val="css-226"/>
    <w:basedOn w:val="DefaultParagraphFont"/>
    <w:rsid w:val="0049464B"/>
  </w:style>
  <w:style w:type="character" w:customStyle="1" w:styleId="fontstyle01">
    <w:name w:val="fontstyle01"/>
    <w:basedOn w:val="DefaultParagraphFon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DefaultParagraphFon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eastAsia="SimSun"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DefaultParagraphFon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Heading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2">
    <w:name w:val="Tabel2"/>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rd">
    <w:name w:val="mord"/>
    <w:basedOn w:val="DefaultParagraphFont"/>
    <w:rsid w:val="00364271"/>
  </w:style>
  <w:style w:type="character" w:customStyle="1" w:styleId="blue">
    <w:name w:val="blue"/>
    <w:basedOn w:val="DefaultParagraphFont"/>
    <w:rsid w:val="00D73945"/>
  </w:style>
  <w:style w:type="character" w:customStyle="1" w:styleId="red">
    <w:name w:val="red"/>
    <w:basedOn w:val="DefaultParagraphFont"/>
    <w:rsid w:val="00D73945"/>
  </w:style>
  <w:style w:type="character" w:customStyle="1" w:styleId="underline">
    <w:name w:val="underline"/>
    <w:basedOn w:val="DefaultParagraphFont"/>
    <w:rsid w:val="00D73945"/>
  </w:style>
  <w:style w:type="table" w:customStyle="1" w:styleId="LightShading-Accent11">
    <w:name w:val="Light Shading - Accent 11"/>
    <w:basedOn w:val="Table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dTable4-Accent4">
    <w:name w:val="Grid Table 4 Accent 4"/>
    <w:basedOn w:val="Table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DefaultParagraphFont"/>
    <w:rsid w:val="00602A64"/>
  </w:style>
  <w:style w:type="character" w:customStyle="1" w:styleId="s2">
    <w:name w:val="s2"/>
    <w:basedOn w:val="DefaultParagraphFont"/>
    <w:rsid w:val="00602A64"/>
  </w:style>
  <w:style w:type="paragraph" w:customStyle="1" w:styleId="IEEEAuthorName">
    <w:name w:val="IEEE Author Name"/>
    <w:basedOn w:val="Normal"/>
    <w:next w:val="Normal"/>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 w:eastAsia="en-GB"/>
    </w:rPr>
  </w:style>
  <w:style w:type="paragraph" w:customStyle="1" w:styleId="IEEETitle">
    <w:name w:val="IEEE Title"/>
    <w:basedOn w:val="Normal"/>
    <w:next w:val="IEEEAuthorName"/>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eastAsia="SimSun" w:hAnsi="Times New Roman" w:cs="Times New Roman"/>
      <w:position w:val="0"/>
      <w:sz w:val="48"/>
      <w:szCs w:val="24"/>
      <w:lang w:val="id"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rsid w:val="0096574B"/>
    <w:pPr>
      <w:spacing w:line="240" w:lineRule="atLeast"/>
    </w:pPr>
    <w:rPr>
      <w:noProof/>
    </w:rPr>
  </w:style>
  <w:style w:type="character" w:customStyle="1" w:styleId="EndNoteBibliographyChar">
    <w:name w:val="EndNote Bibliography Char"/>
    <w:basedOn w:val="DefaultParagraphFont"/>
    <w:link w:val="EndNoteBibliography"/>
    <w:rsid w:val="0096574B"/>
    <w:rPr>
      <w:noProof/>
      <w:position w:val="-1"/>
    </w:rPr>
  </w:style>
  <w:style w:type="character" w:styleId="EndnoteReference">
    <w:name w:val="endnote reference"/>
    <w:basedOn w:val="DefaultParagraphFont"/>
    <w:uiPriority w:val="99"/>
    <w:semiHidden/>
    <w:unhideWhenUsed/>
    <w:rsid w:val="00114ADF"/>
    <w:rPr>
      <w:vertAlign w:val="superscript"/>
    </w:rPr>
  </w:style>
  <w:style w:type="paragraph" w:styleId="CommentText">
    <w:name w:val="annotation text"/>
    <w:basedOn w:val="Normal"/>
    <w:link w:val="CommentTextChar"/>
    <w:uiPriority w:val="99"/>
    <w:semiHidden/>
    <w:unhideWhenUsed/>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CommentTextChar">
    <w:name w:val="Comment Text Char"/>
    <w:basedOn w:val="DefaultParagraphFont"/>
    <w:link w:val="CommentText"/>
    <w:uiPriority w:val="99"/>
    <w:semiHidden/>
    <w:rsid w:val="00114ADF"/>
    <w:rPr>
      <w:rFonts w:ascii="Cambria" w:eastAsia="Cambria" w:hAnsi="Cambria" w:cs="Cambria"/>
      <w:color w:val="000000"/>
      <w:lang w:val="id-ID" w:eastAsia="id-ID"/>
    </w:rPr>
  </w:style>
  <w:style w:type="paragraph" w:styleId="CommentSubject">
    <w:name w:val="annotation subject"/>
    <w:basedOn w:val="CommentText"/>
    <w:next w:val="CommentText"/>
    <w:link w:val="CommentSubjectChar"/>
    <w:uiPriority w:val="99"/>
    <w:semiHidden/>
    <w:unhideWhenUsed/>
    <w:rsid w:val="00114ADF"/>
    <w:rPr>
      <w:b/>
      <w:bCs/>
    </w:rPr>
  </w:style>
  <w:style w:type="character" w:customStyle="1" w:styleId="CommentSubjectChar">
    <w:name w:val="Comment Subject Char"/>
    <w:basedOn w:val="CommentTextChar"/>
    <w:link w:val="CommentSubject"/>
    <w:uiPriority w:val="99"/>
    <w:semiHidden/>
    <w:rsid w:val="00114ADF"/>
    <w:rPr>
      <w:rFonts w:ascii="Cambria" w:eastAsia="Cambria" w:hAnsi="Cambria" w:cs="Cambria"/>
      <w:b/>
      <w:bCs/>
      <w:color w:val="000000"/>
      <w:lang w:val="id-ID" w:eastAsia="id-ID"/>
    </w:rPr>
  </w:style>
  <w:style w:type="paragraph" w:customStyle="1" w:styleId="Style3">
    <w:name w:val="Style3"/>
    <w:basedOn w:val="Heading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iPriority w:val="37"/>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lang w:val="id"/>
    </w:rPr>
  </w:style>
  <w:style w:type="paragraph" w:customStyle="1" w:styleId="ListParagraph2">
    <w:name w:val="List Paragraph2"/>
    <w:basedOn w:val="Normal"/>
    <w:uiPriority w:val="34"/>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lang w:val="id"/>
    </w:rPr>
  </w:style>
  <w:style w:type="paragraph" w:customStyle="1" w:styleId="TidakAdaSpasi1">
    <w:name w:val="Tidak Ada Spasi1"/>
    <w:rsid w:val="00824EF7"/>
    <w:pPr>
      <w:suppressAutoHyphens/>
      <w:spacing w:after="160" w:line="1" w:lineRule="atLeast"/>
      <w:ind w:leftChars="-1" w:left="-1" w:hangingChars="1" w:hanging="1"/>
      <w:textAlignment w:val="top"/>
      <w:outlineLvl w:val="0"/>
    </w:pPr>
    <w:rPr>
      <w:position w:val="-1"/>
      <w:sz w:val="22"/>
      <w:szCs w:val="22"/>
    </w:rPr>
  </w:style>
  <w:style w:type="table" w:customStyle="1" w:styleId="TabelBiasa41">
    <w:name w:val="Tabel Biasa 41"/>
    <w:basedOn w:val="TableNormal"/>
    <w:uiPriority w:val="44"/>
    <w:rsid w:val="00824EF7"/>
    <w:pPr>
      <w:spacing w:after="160" w:line="278" w:lineRule="auto"/>
    </w:pPr>
    <w:rPr>
      <w:lang w:val="id-ID" w:eastAsia="id-ID"/>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bliografi1">
    <w:name w:val="Bibliografi1"/>
    <w:basedOn w:val="Normal"/>
    <w:next w:val="Normal"/>
    <w:uiPriority w:val="37"/>
    <w:rsid w:val="00824EF7"/>
    <w:pPr>
      <w:widowControl w:val="0"/>
      <w:suppressAutoHyphens w:val="0"/>
      <w:autoSpaceDE w:val="0"/>
      <w:autoSpaceDN w:val="0"/>
      <w:spacing w:after="160"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paragraph" w:customStyle="1" w:styleId="IEEEAuthorAffiliation">
    <w:name w:val="IEEE Author Affiliation"/>
    <w:basedOn w:val="Normal"/>
    <w:next w:val="Normal"/>
    <w:rsid w:val="004334FE"/>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i/>
      <w:position w:val="0"/>
      <w:szCs w:val="24"/>
      <w:lang w:val="en-GB" w:eastAsia="en-GB"/>
    </w:rPr>
  </w:style>
  <w:style w:type="paragraph" w:customStyle="1" w:styleId="KataKunci">
    <w:name w:val="Kata Kunci"/>
    <w:basedOn w:val="Normal"/>
    <w:link w:val="KataKunciChar"/>
    <w:qFormat/>
    <w:rsid w:val="004334FE"/>
    <w:pPr>
      <w:suppressAutoHyphens w:val="0"/>
      <w:spacing w:after="120" w:line="240" w:lineRule="auto"/>
      <w:ind w:leftChars="0" w:left="0" w:firstLineChars="0" w:firstLine="0"/>
      <w:textDirection w:val="lrTb"/>
      <w:textAlignment w:val="auto"/>
      <w:outlineLvl w:val="9"/>
    </w:pPr>
    <w:rPr>
      <w:rFonts w:ascii="Cambria" w:eastAsia="Times New Roman" w:hAnsi="Cambria" w:cs="Times New Roman"/>
      <w:position w:val="0"/>
      <w:lang w:eastAsia="id-ID"/>
    </w:rPr>
  </w:style>
  <w:style w:type="character" w:customStyle="1" w:styleId="KataKunciChar">
    <w:name w:val="Kata Kunci Char"/>
    <w:link w:val="KataKunci"/>
    <w:rsid w:val="004334FE"/>
    <w:rPr>
      <w:rFonts w:ascii="Cambria" w:eastAsia="Times New Roman" w:hAnsi="Cambria" w:cs="Times New Roman"/>
      <w:lang w:eastAsia="id-ID"/>
    </w:rPr>
  </w:style>
  <w:style w:type="paragraph" w:customStyle="1" w:styleId="IEEEHeading1">
    <w:name w:val="IEEE Heading 1"/>
    <w:basedOn w:val="Normal"/>
    <w:next w:val="Normal"/>
    <w:rsid w:val="004334FE"/>
    <w:pPr>
      <w:numPr>
        <w:numId w:val="6"/>
      </w:numPr>
      <w:suppressAutoHyphens w:val="0"/>
      <w:adjustRightInd w:val="0"/>
      <w:snapToGrid w:val="0"/>
      <w:spacing w:before="180" w:after="60" w:line="240" w:lineRule="auto"/>
      <w:ind w:leftChars="0" w:left="0" w:firstLineChars="0" w:firstLine="0"/>
      <w:jc w:val="center"/>
      <w:textDirection w:val="lrTb"/>
      <w:textAlignment w:val="auto"/>
      <w:outlineLvl w:val="9"/>
    </w:pPr>
    <w:rPr>
      <w:rFonts w:ascii="Times New Roman" w:eastAsia="SimSun" w:hAnsi="Times New Roman" w:cs="Times New Roman"/>
      <w:smallCaps/>
      <w:position w:val="0"/>
      <w:szCs w:val="24"/>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eativecommons.org/licenses/by/4.0"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yulantimooduto@umgo.ac.i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sn.lipi.go.id/terbit/detail/2021100856088721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journaljoecy@gmail.com"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5</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DC12412-1E42-4B6D-8C78-F19760461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8464</Words>
  <Characters>48245</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DELL</cp:lastModifiedBy>
  <cp:revision>2</cp:revision>
  <cp:lastPrinted>2025-06-29T20:56:00Z</cp:lastPrinted>
  <dcterms:created xsi:type="dcterms:W3CDTF">2025-06-29T21:08:00Z</dcterms:created>
  <dcterms:modified xsi:type="dcterms:W3CDTF">2025-06-29T21:08:00Z</dcterms:modified>
</cp:coreProperties>
</file>